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81" w:rsidRPr="00A54AF9" w:rsidRDefault="00D71DEA" w:rsidP="00D71DEA">
      <w:pPr>
        <w:pStyle w:val="Title"/>
        <w:pBdr>
          <w:bottom w:val="none" w:sz="0" w:space="0" w:color="auto"/>
        </w:pBdr>
        <w:rPr>
          <w:rFonts w:ascii="Century Gothic" w:hAnsi="Century Gothic"/>
          <w:b/>
          <w:i w:val="0"/>
          <w:sz w:val="44"/>
          <w:szCs w:val="44"/>
        </w:rPr>
      </w:pPr>
      <w:bookmarkStart w:id="0" w:name="_GoBack"/>
      <w:bookmarkEnd w:id="0"/>
      <w:r w:rsidRPr="00A54AF9">
        <w:rPr>
          <w:rFonts w:ascii="Century Gothic" w:hAnsi="Century Gothic"/>
          <w:b/>
          <w:i w:val="0"/>
          <w:sz w:val="44"/>
          <w:szCs w:val="44"/>
        </w:rPr>
        <w:t xml:space="preserve">Career Readiness </w:t>
      </w:r>
      <w:r w:rsidR="004B4044" w:rsidRPr="00A54AF9">
        <w:rPr>
          <w:rFonts w:ascii="Century Gothic" w:hAnsi="Century Gothic"/>
          <w:b/>
          <w:i w:val="0"/>
          <w:sz w:val="44"/>
          <w:szCs w:val="44"/>
        </w:rPr>
        <w:t>Certification (CRC)</w:t>
      </w:r>
    </w:p>
    <w:p w:rsidR="00F77B49" w:rsidRPr="00A54AF9" w:rsidRDefault="004B4044" w:rsidP="00D71DEA">
      <w:pPr>
        <w:pStyle w:val="Title"/>
        <w:pBdr>
          <w:bottom w:val="none" w:sz="0" w:space="0" w:color="auto"/>
        </w:pBdr>
        <w:rPr>
          <w:rFonts w:ascii="Century Gothic" w:hAnsi="Century Gothic"/>
          <w:b/>
          <w:i w:val="0"/>
          <w:sz w:val="44"/>
          <w:szCs w:val="44"/>
        </w:rPr>
      </w:pPr>
      <w:r w:rsidRPr="00D012EB">
        <w:rPr>
          <w:rFonts w:ascii="Century Gothic" w:hAnsi="Century Gothic"/>
          <w:b/>
          <w:i w:val="0"/>
          <w:sz w:val="32"/>
          <w:szCs w:val="32"/>
        </w:rPr>
        <w:t>powered by</w:t>
      </w:r>
      <w:r w:rsidRPr="00A54AF9">
        <w:rPr>
          <w:rFonts w:ascii="Century Gothic" w:hAnsi="Century Gothic"/>
          <w:b/>
          <w:i w:val="0"/>
          <w:sz w:val="44"/>
          <w:szCs w:val="44"/>
        </w:rPr>
        <w:t xml:space="preserve"> </w:t>
      </w:r>
      <w:r w:rsidRPr="002120B5">
        <w:rPr>
          <w:rFonts w:ascii="Century Gothic" w:hAnsi="Century Gothic"/>
          <w:b/>
          <w:i w:val="0"/>
          <w:color w:val="002060"/>
          <w:sz w:val="44"/>
          <w:szCs w:val="44"/>
        </w:rPr>
        <w:t>WorkKeys</w:t>
      </w:r>
      <w:r w:rsidRPr="00A54AF9">
        <w:rPr>
          <w:rFonts w:ascii="Century Gothic" w:hAnsi="Century Gothic" w:cs="Arial"/>
          <w:b/>
          <w:i w:val="0"/>
          <w:color w:val="1F1F1F"/>
          <w:sz w:val="44"/>
          <w:szCs w:val="44"/>
          <w:vertAlign w:val="superscript"/>
          <w:lang w:bidi="ar-SA"/>
        </w:rPr>
        <w:t xml:space="preserve">® </w:t>
      </w:r>
    </w:p>
    <w:p w:rsidR="00F77B49" w:rsidRPr="00455AA6" w:rsidRDefault="00F77B49" w:rsidP="00A54AF9">
      <w:pPr>
        <w:pStyle w:val="BodyText"/>
        <w:ind w:firstLine="0"/>
        <w:rPr>
          <w:rFonts w:ascii="Century Gothic" w:hAnsi="Century Gothic"/>
          <w:color w:val="000000"/>
          <w:sz w:val="24"/>
          <w:szCs w:val="24"/>
        </w:rPr>
      </w:pPr>
    </w:p>
    <w:p w:rsidR="00D71DEA" w:rsidRPr="001D5F0B" w:rsidRDefault="00D71DEA" w:rsidP="00A54AF9">
      <w:pPr>
        <w:pStyle w:val="NormalWeb"/>
        <w:ind w:firstLine="0"/>
        <w:rPr>
          <w:rFonts w:ascii="Century" w:hAnsi="Century"/>
          <w:color w:val="000000"/>
          <w:sz w:val="20"/>
          <w:szCs w:val="20"/>
        </w:rPr>
      </w:pPr>
      <w:r w:rsidRPr="00D012EB">
        <w:rPr>
          <w:rFonts w:ascii="Century" w:hAnsi="Century"/>
          <w:color w:val="000000"/>
          <w:sz w:val="20"/>
          <w:szCs w:val="20"/>
        </w:rPr>
        <w:t xml:space="preserve">The </w:t>
      </w:r>
      <w:r w:rsidRPr="00D012EB">
        <w:rPr>
          <w:rFonts w:ascii="Century" w:hAnsi="Century"/>
          <w:b/>
          <w:color w:val="000000"/>
          <w:sz w:val="20"/>
          <w:szCs w:val="20"/>
        </w:rPr>
        <w:t>Goal of the WorkKeys</w:t>
      </w:r>
      <w:r w:rsidR="004B4044" w:rsidRPr="00D012EB">
        <w:rPr>
          <w:rFonts w:ascii="Century" w:hAnsi="Century"/>
          <w:b/>
          <w:color w:val="000000"/>
          <w:sz w:val="20"/>
          <w:szCs w:val="20"/>
        </w:rPr>
        <w:t xml:space="preserve"> Assessment</w:t>
      </w:r>
      <w:r w:rsidRPr="00D012EB">
        <w:rPr>
          <w:rFonts w:ascii="Century" w:hAnsi="Century"/>
          <w:b/>
          <w:color w:val="000000"/>
          <w:sz w:val="20"/>
          <w:szCs w:val="20"/>
        </w:rPr>
        <w:t xml:space="preserve"> System</w:t>
      </w:r>
      <w:r w:rsidRPr="00D012EB">
        <w:rPr>
          <w:rFonts w:ascii="Century" w:hAnsi="Century"/>
          <w:color w:val="000000"/>
          <w:sz w:val="20"/>
          <w:szCs w:val="20"/>
        </w:rPr>
        <w:t xml:space="preserve"> is </w:t>
      </w:r>
      <w:r w:rsidRPr="00D012EB">
        <w:rPr>
          <w:rFonts w:ascii="Century" w:hAnsi="Century"/>
          <w:bCs/>
          <w:color w:val="000000"/>
          <w:sz w:val="20"/>
          <w:szCs w:val="20"/>
        </w:rPr>
        <w:t xml:space="preserve">to </w:t>
      </w:r>
      <w:r w:rsidRPr="00D012EB">
        <w:rPr>
          <w:rFonts w:ascii="Century" w:hAnsi="Century"/>
          <w:bCs/>
          <w:i/>
          <w:color w:val="000000"/>
          <w:sz w:val="20"/>
          <w:szCs w:val="20"/>
        </w:rPr>
        <w:t>create a nationally recognized SYSTEM for the assessment and improvement of WORK-RELATED SKILLS that supports employers and education</w:t>
      </w:r>
      <w:r w:rsidRPr="00D012EB">
        <w:rPr>
          <w:rFonts w:ascii="Century" w:hAnsi="Century"/>
          <w:bCs/>
          <w:color w:val="000000"/>
          <w:sz w:val="20"/>
          <w:szCs w:val="20"/>
        </w:rPr>
        <w:t xml:space="preserve">.  </w:t>
      </w:r>
      <w:r w:rsidRPr="00D012EB">
        <w:rPr>
          <w:rFonts w:ascii="Century" w:hAnsi="Century"/>
          <w:color w:val="000000"/>
          <w:sz w:val="20"/>
          <w:szCs w:val="20"/>
        </w:rPr>
        <w:t>WorkKeys is an assessment tool that can be used</w:t>
      </w:r>
      <w:r w:rsidR="001B5285" w:rsidRPr="00D012EB">
        <w:rPr>
          <w:rFonts w:ascii="Century" w:hAnsi="Century"/>
          <w:color w:val="000000"/>
          <w:sz w:val="20"/>
          <w:szCs w:val="20"/>
        </w:rPr>
        <w:t xml:space="preserve"> with job seekers and students</w:t>
      </w:r>
      <w:r w:rsidR="00F77743">
        <w:rPr>
          <w:rFonts w:ascii="Century" w:hAnsi="Century"/>
          <w:color w:val="000000"/>
          <w:sz w:val="20"/>
          <w:szCs w:val="20"/>
        </w:rPr>
        <w:t>,</w:t>
      </w:r>
      <w:r w:rsidRPr="00D012EB">
        <w:rPr>
          <w:rFonts w:ascii="Century" w:hAnsi="Century"/>
          <w:color w:val="000000"/>
          <w:sz w:val="20"/>
          <w:szCs w:val="20"/>
        </w:rPr>
        <w:t xml:space="preserve"> 1) </w:t>
      </w:r>
      <w:r w:rsidR="00D012EB" w:rsidRPr="00D012EB">
        <w:rPr>
          <w:rFonts w:ascii="Century" w:hAnsi="Century"/>
          <w:color w:val="000000"/>
          <w:sz w:val="20"/>
          <w:szCs w:val="20"/>
        </w:rPr>
        <w:t xml:space="preserve">to </w:t>
      </w:r>
      <w:r w:rsidRPr="00D012EB">
        <w:rPr>
          <w:rFonts w:ascii="Century" w:hAnsi="Century"/>
          <w:color w:val="000000"/>
          <w:sz w:val="20"/>
          <w:szCs w:val="20"/>
        </w:rPr>
        <w:t xml:space="preserve">understand the skills of </w:t>
      </w:r>
      <w:r w:rsidR="001B5285" w:rsidRPr="00D012EB">
        <w:rPr>
          <w:rFonts w:ascii="Century" w:hAnsi="Century"/>
          <w:color w:val="000000"/>
          <w:sz w:val="20"/>
          <w:szCs w:val="20"/>
        </w:rPr>
        <w:t>individuals</w:t>
      </w:r>
      <w:r w:rsidRPr="00D012EB">
        <w:rPr>
          <w:rFonts w:ascii="Century" w:hAnsi="Century"/>
          <w:color w:val="000000"/>
          <w:sz w:val="20"/>
          <w:szCs w:val="20"/>
        </w:rPr>
        <w:t xml:space="preserve"> t</w:t>
      </w:r>
      <w:r w:rsidR="00573816" w:rsidRPr="00D012EB">
        <w:rPr>
          <w:rFonts w:ascii="Century" w:hAnsi="Century"/>
          <w:color w:val="000000"/>
          <w:sz w:val="20"/>
          <w:szCs w:val="20"/>
        </w:rPr>
        <w:t>hat are applicable to jobs, and</w:t>
      </w:r>
      <w:r w:rsidRPr="00D012EB">
        <w:rPr>
          <w:rFonts w:ascii="Century" w:hAnsi="Century"/>
          <w:color w:val="000000"/>
          <w:sz w:val="20"/>
          <w:szCs w:val="20"/>
        </w:rPr>
        <w:t xml:space="preserve"> 2) </w:t>
      </w:r>
      <w:r w:rsidR="00D012EB" w:rsidRPr="00D012EB">
        <w:rPr>
          <w:rFonts w:ascii="Century" w:hAnsi="Century"/>
          <w:color w:val="000000"/>
          <w:sz w:val="20"/>
          <w:szCs w:val="20"/>
        </w:rPr>
        <w:t xml:space="preserve">to </w:t>
      </w:r>
      <w:r w:rsidRPr="00D012EB">
        <w:rPr>
          <w:rFonts w:ascii="Century" w:hAnsi="Century"/>
          <w:color w:val="000000"/>
          <w:sz w:val="20"/>
          <w:szCs w:val="20"/>
        </w:rPr>
        <w:t xml:space="preserve">better match the skills of </w:t>
      </w:r>
      <w:r w:rsidR="001B5285" w:rsidRPr="00D012EB">
        <w:rPr>
          <w:rFonts w:ascii="Century" w:hAnsi="Century"/>
          <w:color w:val="000000"/>
          <w:sz w:val="20"/>
          <w:szCs w:val="20"/>
        </w:rPr>
        <w:t>individuals</w:t>
      </w:r>
      <w:r w:rsidR="00013C36" w:rsidRPr="00D012EB">
        <w:rPr>
          <w:rFonts w:ascii="Century" w:hAnsi="Century"/>
          <w:color w:val="000000"/>
          <w:sz w:val="20"/>
          <w:szCs w:val="20"/>
        </w:rPr>
        <w:t xml:space="preserve"> </w:t>
      </w:r>
      <w:r w:rsidRPr="001D5F0B">
        <w:rPr>
          <w:rFonts w:ascii="Century" w:hAnsi="Century"/>
          <w:color w:val="000000"/>
          <w:sz w:val="20"/>
          <w:szCs w:val="20"/>
        </w:rPr>
        <w:t xml:space="preserve">with education and career opportunities that employers have available.  Central Pennsylvania’s Career Readiness Certification (CRC) is based on the WorkKeys® assessments in Reading for Information, Applied Mathematics and Locating Information.  It is designed to meet the needs of both employers and job seekers in this transitioning economy. </w:t>
      </w:r>
    </w:p>
    <w:p w:rsidR="00D71DEA" w:rsidRPr="00D4490F" w:rsidRDefault="00D71DEA" w:rsidP="00A54AF9">
      <w:pPr>
        <w:numPr>
          <w:ilvl w:val="0"/>
          <w:numId w:val="33"/>
        </w:numPr>
        <w:spacing w:before="100" w:beforeAutospacing="1" w:after="100" w:afterAutospacing="1"/>
        <w:rPr>
          <w:rFonts w:ascii="Century" w:hAnsi="Century"/>
          <w:color w:val="000000"/>
          <w:sz w:val="20"/>
          <w:szCs w:val="20"/>
        </w:rPr>
      </w:pPr>
      <w:r w:rsidRPr="00D4490F">
        <w:rPr>
          <w:rFonts w:ascii="Century" w:hAnsi="Century"/>
          <w:color w:val="000000"/>
          <w:sz w:val="20"/>
          <w:szCs w:val="20"/>
        </w:rPr>
        <w:t xml:space="preserve">For employers, the CRC offers a reliable means of determining whether a potential employee has the necessary literacy, numeracy and problem solving skills to be “job ready.” </w:t>
      </w:r>
    </w:p>
    <w:p w:rsidR="00D71DEA" w:rsidRPr="00D4490F" w:rsidRDefault="00D71DEA" w:rsidP="00A54AF9">
      <w:pPr>
        <w:numPr>
          <w:ilvl w:val="0"/>
          <w:numId w:val="33"/>
        </w:numPr>
        <w:spacing w:before="100" w:beforeAutospacing="1" w:after="100" w:afterAutospacing="1"/>
        <w:rPr>
          <w:rFonts w:ascii="Century" w:hAnsi="Century"/>
          <w:color w:val="000000"/>
          <w:sz w:val="20"/>
          <w:szCs w:val="20"/>
        </w:rPr>
      </w:pPr>
      <w:r w:rsidRPr="00D4490F">
        <w:rPr>
          <w:rFonts w:ascii="Century" w:hAnsi="Century"/>
          <w:color w:val="000000"/>
          <w:sz w:val="20"/>
          <w:szCs w:val="20"/>
        </w:rPr>
        <w:t>For job seekers</w:t>
      </w:r>
      <w:r w:rsidR="00413FF0" w:rsidRPr="00D4490F">
        <w:rPr>
          <w:rFonts w:ascii="Century" w:hAnsi="Century"/>
          <w:color w:val="000000"/>
          <w:sz w:val="20"/>
          <w:szCs w:val="20"/>
        </w:rPr>
        <w:t xml:space="preserve"> and students</w:t>
      </w:r>
      <w:r w:rsidRPr="00D4490F">
        <w:rPr>
          <w:rFonts w:ascii="Century" w:hAnsi="Century"/>
          <w:color w:val="000000"/>
          <w:sz w:val="20"/>
          <w:szCs w:val="20"/>
        </w:rPr>
        <w:t xml:space="preserve">, the CRC serves as a portable credential that can be </w:t>
      </w:r>
      <w:r w:rsidR="008145EA">
        <w:rPr>
          <w:rFonts w:ascii="Century" w:hAnsi="Century"/>
          <w:color w:val="000000"/>
          <w:sz w:val="20"/>
          <w:szCs w:val="20"/>
        </w:rPr>
        <w:t>a</w:t>
      </w:r>
      <w:r w:rsidRPr="00D4490F">
        <w:rPr>
          <w:rFonts w:ascii="Century" w:hAnsi="Century"/>
          <w:color w:val="000000"/>
          <w:sz w:val="20"/>
          <w:szCs w:val="20"/>
        </w:rPr>
        <w:t xml:space="preserve"> meaningful </w:t>
      </w:r>
      <w:r w:rsidR="008145EA">
        <w:rPr>
          <w:rFonts w:ascii="Century" w:hAnsi="Century"/>
          <w:color w:val="000000"/>
          <w:sz w:val="20"/>
          <w:szCs w:val="20"/>
        </w:rPr>
        <w:t xml:space="preserve">compliment </w:t>
      </w:r>
      <w:r w:rsidRPr="00D4490F">
        <w:rPr>
          <w:rFonts w:ascii="Century" w:hAnsi="Century"/>
          <w:color w:val="000000"/>
          <w:sz w:val="20"/>
          <w:szCs w:val="20"/>
        </w:rPr>
        <w:t xml:space="preserve">to a high school degree or a resume citing experience in a different job setting. </w:t>
      </w:r>
    </w:p>
    <w:p w:rsidR="00D71DEA" w:rsidRPr="00D012EB" w:rsidRDefault="00D71DEA" w:rsidP="00D71DEA">
      <w:pPr>
        <w:ind w:firstLine="0"/>
        <w:rPr>
          <w:rFonts w:ascii="Century" w:hAnsi="Century"/>
          <w:color w:val="000000"/>
          <w:sz w:val="20"/>
          <w:szCs w:val="20"/>
        </w:rPr>
      </w:pPr>
    </w:p>
    <w:p w:rsidR="00054E7F" w:rsidRPr="00A54AF9" w:rsidRDefault="00054E7F" w:rsidP="00FC4517">
      <w:pPr>
        <w:jc w:val="center"/>
        <w:rPr>
          <w:rFonts w:ascii="Century Gothic" w:hAnsi="Century Gothic"/>
          <w:b/>
          <w:u w:val="single"/>
        </w:rPr>
      </w:pPr>
      <w:r w:rsidRPr="00A54AF9">
        <w:rPr>
          <w:rFonts w:ascii="Century Gothic" w:hAnsi="Century Gothic"/>
          <w:b/>
          <w:u w:val="single"/>
        </w:rPr>
        <w:t>HOW TO GET INVOLVED</w:t>
      </w:r>
    </w:p>
    <w:p w:rsidR="00054E7F" w:rsidRPr="00A54AF9" w:rsidRDefault="00054E7F" w:rsidP="00A54AF9">
      <w:pPr>
        <w:ind w:firstLine="0"/>
        <w:rPr>
          <w:rFonts w:ascii="Cambria" w:hAnsi="Cambria"/>
          <w:sz w:val="20"/>
          <w:szCs w:val="20"/>
        </w:rPr>
      </w:pPr>
    </w:p>
    <w:p w:rsidR="00E160B6" w:rsidRPr="00013C36" w:rsidRDefault="00D71DEA" w:rsidP="00A54AF9">
      <w:pPr>
        <w:ind w:firstLine="0"/>
        <w:rPr>
          <w:rFonts w:ascii="Century" w:hAnsi="Century"/>
          <w:sz w:val="20"/>
          <w:szCs w:val="20"/>
        </w:rPr>
      </w:pPr>
      <w:r w:rsidRPr="00013C36">
        <w:rPr>
          <w:rFonts w:ascii="Century" w:hAnsi="Century"/>
          <w:sz w:val="20"/>
          <w:szCs w:val="20"/>
        </w:rPr>
        <w:t>There are many ways and levels in which you can become involved in</w:t>
      </w:r>
      <w:r w:rsidR="004B4044" w:rsidRPr="00013C36">
        <w:rPr>
          <w:rFonts w:ascii="Century" w:hAnsi="Century"/>
          <w:sz w:val="20"/>
          <w:szCs w:val="20"/>
        </w:rPr>
        <w:t xml:space="preserve"> using</w:t>
      </w:r>
      <w:r w:rsidRPr="00013C36">
        <w:rPr>
          <w:rFonts w:ascii="Century" w:hAnsi="Century"/>
          <w:sz w:val="20"/>
          <w:szCs w:val="20"/>
        </w:rPr>
        <w:t xml:space="preserve"> WorkKeys</w:t>
      </w:r>
      <w:r w:rsidR="004B4044" w:rsidRPr="00013C36">
        <w:rPr>
          <w:rFonts w:ascii="Century" w:hAnsi="Century"/>
          <w:sz w:val="20"/>
          <w:szCs w:val="20"/>
        </w:rPr>
        <w:t xml:space="preserve"> assessments</w:t>
      </w:r>
      <w:r w:rsidRPr="00013C36">
        <w:rPr>
          <w:rFonts w:ascii="Century" w:hAnsi="Century"/>
          <w:sz w:val="20"/>
          <w:szCs w:val="20"/>
        </w:rPr>
        <w:t xml:space="preserve"> as an employer.  Contact the Central PA Workforce Development Corporation (</w:t>
      </w:r>
      <w:hyperlink r:id="rId9" w:history="1">
        <w:r w:rsidRPr="00013C36">
          <w:rPr>
            <w:rStyle w:val="Hyperlink"/>
            <w:rFonts w:ascii="Century" w:hAnsi="Century"/>
            <w:sz w:val="20"/>
            <w:szCs w:val="20"/>
          </w:rPr>
          <w:t>www.cpwdc.org</w:t>
        </w:r>
      </w:hyperlink>
      <w:r w:rsidRPr="00013C36">
        <w:rPr>
          <w:rFonts w:ascii="Century" w:hAnsi="Century"/>
          <w:sz w:val="20"/>
          <w:szCs w:val="20"/>
        </w:rPr>
        <w:t xml:space="preserve">) or your local PA CareerLink for information and materials on getting involved with WorkKeys.  You should also contact your local school districts and ask if they offer students an opportunity to receive a WorkKeys CRC.  </w:t>
      </w:r>
    </w:p>
    <w:p w:rsidR="007550CC" w:rsidRPr="00A54AF9" w:rsidRDefault="007550CC" w:rsidP="001A4A4D">
      <w:pPr>
        <w:ind w:firstLine="0"/>
        <w:rPr>
          <w:rFonts w:ascii="Cambria" w:hAnsi="Cambria"/>
          <w:b/>
          <w:sz w:val="20"/>
          <w:szCs w:val="20"/>
        </w:rPr>
      </w:pPr>
    </w:p>
    <w:p w:rsidR="00054E7F" w:rsidRPr="00A54AF9" w:rsidRDefault="00054E7F" w:rsidP="00FC4517">
      <w:pPr>
        <w:jc w:val="center"/>
        <w:rPr>
          <w:rFonts w:ascii="Century Gothic" w:hAnsi="Century Gothic"/>
          <w:b/>
          <w:u w:val="single"/>
        </w:rPr>
      </w:pPr>
      <w:r w:rsidRPr="00A54AF9">
        <w:rPr>
          <w:rFonts w:ascii="Century Gothic" w:hAnsi="Century Gothic"/>
          <w:b/>
          <w:u w:val="single"/>
        </w:rPr>
        <w:t>THE PROCESS</w:t>
      </w:r>
    </w:p>
    <w:p w:rsidR="00054E7F" w:rsidRPr="00A54AF9" w:rsidRDefault="00054E7F" w:rsidP="00A54AF9">
      <w:pPr>
        <w:ind w:firstLine="0"/>
        <w:rPr>
          <w:rFonts w:ascii="Cambria" w:hAnsi="Cambria"/>
          <w:sz w:val="20"/>
          <w:szCs w:val="20"/>
          <w:u w:val="single"/>
        </w:rPr>
      </w:pPr>
    </w:p>
    <w:p w:rsidR="00431057" w:rsidRPr="00013C36" w:rsidRDefault="00FE34A3" w:rsidP="00A54AF9">
      <w:pPr>
        <w:ind w:firstLine="0"/>
        <w:rPr>
          <w:rFonts w:ascii="Century" w:hAnsi="Century"/>
          <w:sz w:val="20"/>
          <w:szCs w:val="20"/>
        </w:rPr>
      </w:pPr>
      <w:r w:rsidRPr="00013C36">
        <w:rPr>
          <w:rFonts w:ascii="Century" w:hAnsi="Century"/>
          <w:sz w:val="20"/>
          <w:szCs w:val="20"/>
        </w:rPr>
        <w:t>WorkKeys was developed by ACT, a nationally recognized educational organization.  ACT has profiled</w:t>
      </w:r>
      <w:r w:rsidR="004B4044" w:rsidRPr="00013C36">
        <w:rPr>
          <w:rFonts w:ascii="Century" w:hAnsi="Century"/>
          <w:sz w:val="20"/>
          <w:szCs w:val="20"/>
        </w:rPr>
        <w:t xml:space="preserve"> the skill levels of over 14,500</w:t>
      </w:r>
      <w:r w:rsidRPr="00013C36">
        <w:rPr>
          <w:rFonts w:ascii="Century" w:hAnsi="Century"/>
          <w:sz w:val="20"/>
          <w:szCs w:val="20"/>
        </w:rPr>
        <w:t xml:space="preserve"> jobs in the U.S.  A </w:t>
      </w:r>
      <w:r w:rsidR="00573816" w:rsidRPr="00013C36">
        <w:rPr>
          <w:rFonts w:ascii="Century" w:hAnsi="Century"/>
          <w:sz w:val="20"/>
          <w:szCs w:val="20"/>
        </w:rPr>
        <w:t xml:space="preserve">jobseeker </w:t>
      </w:r>
      <w:r w:rsidRPr="00013C36">
        <w:rPr>
          <w:rFonts w:ascii="Century" w:hAnsi="Century"/>
          <w:sz w:val="20"/>
          <w:szCs w:val="20"/>
        </w:rPr>
        <w:t xml:space="preserve">completes the WorkKeys assessments to see how their skills compare to those required by specific occupations.  WorkKeys assessments are offered in various locations where </w:t>
      </w:r>
      <w:r w:rsidR="00573816" w:rsidRPr="00013C36">
        <w:rPr>
          <w:rFonts w:ascii="Century" w:hAnsi="Century"/>
          <w:sz w:val="20"/>
          <w:szCs w:val="20"/>
        </w:rPr>
        <w:t xml:space="preserve">jobseekers </w:t>
      </w:r>
      <w:r w:rsidRPr="00013C36">
        <w:rPr>
          <w:rFonts w:ascii="Century" w:hAnsi="Century"/>
          <w:sz w:val="20"/>
          <w:szCs w:val="20"/>
        </w:rPr>
        <w:t xml:space="preserve">are given the opportunity to sit for the assessment and earn a CRC.  Employers sign up to endorse the WorkKeys CRC.  There are many levels of endorsement ranging from simply recognizing the CRC when presented by applicants, requesting a CRC with applications and resumes, or using the CRC as a pre-screening tool. </w:t>
      </w:r>
    </w:p>
    <w:p w:rsidR="007550CC" w:rsidRPr="00A54AF9" w:rsidRDefault="007550CC" w:rsidP="00D71DEA">
      <w:pPr>
        <w:ind w:firstLine="0"/>
        <w:rPr>
          <w:rFonts w:ascii="Cambria" w:hAnsi="Cambria"/>
          <w:sz w:val="20"/>
          <w:szCs w:val="20"/>
        </w:rPr>
      </w:pPr>
    </w:p>
    <w:p w:rsidR="000D260C" w:rsidRPr="00A54AF9" w:rsidRDefault="009E46D5" w:rsidP="00FC4517">
      <w:pPr>
        <w:jc w:val="center"/>
        <w:rPr>
          <w:rFonts w:ascii="Century Gothic" w:hAnsi="Century Gothic"/>
          <w:b/>
          <w:u w:val="single"/>
        </w:rPr>
      </w:pPr>
      <w:r w:rsidRPr="00A54AF9">
        <w:rPr>
          <w:rFonts w:ascii="Century Gothic" w:hAnsi="Century Gothic"/>
          <w:b/>
          <w:u w:val="single"/>
        </w:rPr>
        <w:t>SUGGESTED ACTIVITIES</w:t>
      </w:r>
    </w:p>
    <w:p w:rsidR="009E46D5" w:rsidRPr="00A54AF9" w:rsidRDefault="009E46D5" w:rsidP="00A54AF9">
      <w:pPr>
        <w:ind w:firstLine="0"/>
        <w:rPr>
          <w:rFonts w:ascii="Cambria" w:hAnsi="Cambria"/>
          <w:b/>
          <w:sz w:val="20"/>
          <w:szCs w:val="20"/>
          <w:u w:val="single"/>
        </w:rPr>
      </w:pPr>
    </w:p>
    <w:p w:rsidR="005F1ECC" w:rsidRPr="00013C36" w:rsidRDefault="005F1ECC" w:rsidP="00A54AF9">
      <w:pPr>
        <w:numPr>
          <w:ilvl w:val="0"/>
          <w:numId w:val="32"/>
        </w:numPr>
        <w:rPr>
          <w:rFonts w:ascii="Century" w:hAnsi="Century"/>
          <w:sz w:val="20"/>
          <w:szCs w:val="20"/>
        </w:rPr>
      </w:pPr>
      <w:r w:rsidRPr="00013C36">
        <w:rPr>
          <w:rFonts w:ascii="Century" w:hAnsi="Century"/>
          <w:sz w:val="20"/>
          <w:szCs w:val="20"/>
        </w:rPr>
        <w:t>Talk to school administrators and faculty about the value of app</w:t>
      </w:r>
      <w:r w:rsidR="004B4044" w:rsidRPr="00013C36">
        <w:rPr>
          <w:rFonts w:ascii="Century" w:hAnsi="Century"/>
          <w:sz w:val="20"/>
          <w:szCs w:val="20"/>
        </w:rPr>
        <w:t>lied skills and the</w:t>
      </w:r>
      <w:r w:rsidRPr="00013C36">
        <w:rPr>
          <w:rFonts w:ascii="Century" w:hAnsi="Century"/>
          <w:sz w:val="20"/>
          <w:szCs w:val="20"/>
        </w:rPr>
        <w:t xml:space="preserve"> CRC</w:t>
      </w:r>
      <w:r w:rsidR="002120B5">
        <w:rPr>
          <w:rFonts w:ascii="Century" w:hAnsi="Century"/>
          <w:sz w:val="20"/>
          <w:szCs w:val="20"/>
        </w:rPr>
        <w:t>.</w:t>
      </w:r>
    </w:p>
    <w:p w:rsidR="005F1ECC" w:rsidRPr="00013C36" w:rsidRDefault="005F1ECC" w:rsidP="00A54AF9">
      <w:pPr>
        <w:numPr>
          <w:ilvl w:val="0"/>
          <w:numId w:val="32"/>
        </w:numPr>
        <w:rPr>
          <w:rFonts w:ascii="Century" w:hAnsi="Century"/>
          <w:sz w:val="20"/>
          <w:szCs w:val="20"/>
        </w:rPr>
      </w:pPr>
      <w:r w:rsidRPr="00013C36">
        <w:rPr>
          <w:rFonts w:ascii="Century" w:hAnsi="Century"/>
          <w:sz w:val="20"/>
          <w:szCs w:val="20"/>
        </w:rPr>
        <w:t>Encourage schools to provide students with th</w:t>
      </w:r>
      <w:r w:rsidR="004B4044" w:rsidRPr="00013C36">
        <w:rPr>
          <w:rFonts w:ascii="Century" w:hAnsi="Century"/>
          <w:sz w:val="20"/>
          <w:szCs w:val="20"/>
        </w:rPr>
        <w:t>e opportunity to earn a</w:t>
      </w:r>
      <w:r w:rsidRPr="00013C36">
        <w:rPr>
          <w:rFonts w:ascii="Century" w:hAnsi="Century"/>
          <w:sz w:val="20"/>
          <w:szCs w:val="20"/>
        </w:rPr>
        <w:t xml:space="preserve"> CRC</w:t>
      </w:r>
      <w:r w:rsidR="002120B5">
        <w:rPr>
          <w:rFonts w:ascii="Century" w:hAnsi="Century"/>
          <w:sz w:val="20"/>
          <w:szCs w:val="20"/>
        </w:rPr>
        <w:t>.</w:t>
      </w:r>
    </w:p>
    <w:p w:rsidR="005F1ECC" w:rsidRPr="00013C36" w:rsidRDefault="005F1ECC" w:rsidP="00A54AF9">
      <w:pPr>
        <w:numPr>
          <w:ilvl w:val="0"/>
          <w:numId w:val="32"/>
        </w:numPr>
        <w:rPr>
          <w:rFonts w:ascii="Century" w:hAnsi="Century"/>
          <w:sz w:val="20"/>
          <w:szCs w:val="20"/>
        </w:rPr>
      </w:pPr>
      <w:r w:rsidRPr="00013C36">
        <w:rPr>
          <w:rFonts w:ascii="Century" w:hAnsi="Century"/>
          <w:sz w:val="20"/>
          <w:szCs w:val="20"/>
        </w:rPr>
        <w:t>Simply reco</w:t>
      </w:r>
      <w:r w:rsidR="004B4044" w:rsidRPr="00013C36">
        <w:rPr>
          <w:rFonts w:ascii="Century" w:hAnsi="Century"/>
          <w:sz w:val="20"/>
          <w:szCs w:val="20"/>
        </w:rPr>
        <w:t xml:space="preserve">gnize the value of the </w:t>
      </w:r>
      <w:r w:rsidRPr="00013C36">
        <w:rPr>
          <w:rFonts w:ascii="Century" w:hAnsi="Century"/>
          <w:sz w:val="20"/>
          <w:szCs w:val="20"/>
        </w:rPr>
        <w:t>CRC at a basic level that gives a job applicant an opportunity to showcase their skills</w:t>
      </w:r>
      <w:r w:rsidR="002120B5">
        <w:rPr>
          <w:rFonts w:ascii="Century" w:hAnsi="Century"/>
          <w:sz w:val="20"/>
          <w:szCs w:val="20"/>
        </w:rPr>
        <w:t>.</w:t>
      </w:r>
    </w:p>
    <w:p w:rsidR="00DB536D" w:rsidRPr="00013C36" w:rsidRDefault="005F1ECC" w:rsidP="00A54AF9">
      <w:pPr>
        <w:numPr>
          <w:ilvl w:val="0"/>
          <w:numId w:val="32"/>
        </w:numPr>
        <w:rPr>
          <w:rFonts w:ascii="Century" w:hAnsi="Century"/>
          <w:sz w:val="20"/>
          <w:szCs w:val="20"/>
        </w:rPr>
      </w:pPr>
      <w:r w:rsidRPr="00013C36">
        <w:rPr>
          <w:rFonts w:ascii="Century" w:hAnsi="Century"/>
          <w:sz w:val="20"/>
          <w:szCs w:val="20"/>
        </w:rPr>
        <w:t>Ask, prefer or require job appli</w:t>
      </w:r>
      <w:r w:rsidR="004B4044" w:rsidRPr="00013C36">
        <w:rPr>
          <w:rFonts w:ascii="Century" w:hAnsi="Century"/>
          <w:sz w:val="20"/>
          <w:szCs w:val="20"/>
        </w:rPr>
        <w:t xml:space="preserve">cants to include their </w:t>
      </w:r>
      <w:r w:rsidRPr="00013C36">
        <w:rPr>
          <w:rFonts w:ascii="Century" w:hAnsi="Century"/>
          <w:sz w:val="20"/>
          <w:szCs w:val="20"/>
        </w:rPr>
        <w:t>CRC with a job application or resume</w:t>
      </w:r>
      <w:r w:rsidR="002120B5">
        <w:rPr>
          <w:rFonts w:ascii="Century" w:hAnsi="Century"/>
          <w:sz w:val="20"/>
          <w:szCs w:val="20"/>
        </w:rPr>
        <w:t>.</w:t>
      </w:r>
    </w:p>
    <w:p w:rsidR="005F1ECC" w:rsidRPr="00013C36" w:rsidRDefault="005F1ECC" w:rsidP="00A54AF9">
      <w:pPr>
        <w:numPr>
          <w:ilvl w:val="0"/>
          <w:numId w:val="32"/>
        </w:numPr>
        <w:rPr>
          <w:rFonts w:ascii="Century" w:hAnsi="Century"/>
          <w:sz w:val="20"/>
          <w:szCs w:val="20"/>
        </w:rPr>
      </w:pPr>
      <w:r w:rsidRPr="00013C36">
        <w:rPr>
          <w:rFonts w:ascii="Century" w:hAnsi="Century"/>
          <w:sz w:val="20"/>
          <w:szCs w:val="20"/>
        </w:rPr>
        <w:t>Use the CRC as a pre</w:t>
      </w:r>
      <w:r w:rsidR="00496862">
        <w:rPr>
          <w:rFonts w:ascii="Century" w:hAnsi="Century"/>
          <w:sz w:val="20"/>
          <w:szCs w:val="20"/>
        </w:rPr>
        <w:t>-</w:t>
      </w:r>
      <w:r w:rsidRPr="00013C36">
        <w:rPr>
          <w:rFonts w:ascii="Century" w:hAnsi="Century"/>
          <w:sz w:val="20"/>
          <w:szCs w:val="20"/>
        </w:rPr>
        <w:t>screening tool</w:t>
      </w:r>
      <w:r w:rsidR="002120B5">
        <w:rPr>
          <w:rFonts w:ascii="Century" w:hAnsi="Century"/>
          <w:sz w:val="20"/>
          <w:szCs w:val="20"/>
        </w:rPr>
        <w:t>.</w:t>
      </w:r>
    </w:p>
    <w:p w:rsidR="005F1ECC" w:rsidRPr="00013C36" w:rsidRDefault="005F1ECC" w:rsidP="00A54AF9">
      <w:pPr>
        <w:numPr>
          <w:ilvl w:val="0"/>
          <w:numId w:val="32"/>
        </w:numPr>
        <w:rPr>
          <w:rFonts w:ascii="Century" w:hAnsi="Century"/>
          <w:sz w:val="20"/>
          <w:szCs w:val="20"/>
        </w:rPr>
      </w:pPr>
      <w:r w:rsidRPr="00013C36">
        <w:rPr>
          <w:rFonts w:ascii="Century" w:hAnsi="Century"/>
          <w:sz w:val="20"/>
          <w:szCs w:val="20"/>
        </w:rPr>
        <w:t>Participate in job</w:t>
      </w:r>
      <w:r w:rsidR="00496862">
        <w:rPr>
          <w:rFonts w:ascii="Century" w:hAnsi="Century"/>
          <w:sz w:val="20"/>
          <w:szCs w:val="20"/>
        </w:rPr>
        <w:t>-</w:t>
      </w:r>
      <w:r w:rsidRPr="00013C36">
        <w:rPr>
          <w:rFonts w:ascii="Century" w:hAnsi="Century"/>
          <w:sz w:val="20"/>
          <w:szCs w:val="20"/>
        </w:rPr>
        <w:t>profiling to identify the exact skill needs of your company</w:t>
      </w:r>
      <w:r w:rsidR="002120B5">
        <w:rPr>
          <w:rFonts w:ascii="Century" w:hAnsi="Century"/>
          <w:sz w:val="20"/>
          <w:szCs w:val="20"/>
        </w:rPr>
        <w:t>.</w:t>
      </w:r>
    </w:p>
    <w:sectPr w:rsidR="005F1ECC" w:rsidRPr="00013C36" w:rsidSect="00D549C2">
      <w:headerReference w:type="default" r:id="rId10"/>
      <w:footerReference w:type="default" r:id="rId11"/>
      <w:pgSz w:w="12240" w:h="15840"/>
      <w:pgMar w:top="1296" w:right="1152" w:bottom="360" w:left="1152" w:header="72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27" w:rsidRDefault="00302F27">
      <w:r>
        <w:separator/>
      </w:r>
    </w:p>
  </w:endnote>
  <w:endnote w:type="continuationSeparator" w:id="0">
    <w:p w:rsidR="00302F27" w:rsidRDefault="0030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FKK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0D" w:rsidRDefault="00E420AA" w:rsidP="00A54AF9">
    <w:pPr>
      <w:pStyle w:val="Footer"/>
      <w:tabs>
        <w:tab w:val="clear" w:pos="8640"/>
        <w:tab w:val="right" w:pos="5760"/>
      </w:tabs>
      <w:ind w:firstLine="0"/>
      <w:rPr>
        <w:sz w:val="16"/>
        <w:szCs w:val="16"/>
      </w:rPr>
    </w:pPr>
    <w:r>
      <w:rPr>
        <w:noProof/>
        <w:sz w:val="16"/>
        <w:szCs w:val="16"/>
        <w:lang w:bidi="ar-SA"/>
      </w:rPr>
      <w:drawing>
        <wp:anchor distT="0" distB="0" distL="114300" distR="114300" simplePos="0" relativeHeight="251657728" behindDoc="1" locked="0" layoutInCell="1" allowOverlap="1">
          <wp:simplePos x="0" y="0"/>
          <wp:positionH relativeFrom="column">
            <wp:posOffset>5052695</wp:posOffset>
          </wp:positionH>
          <wp:positionV relativeFrom="paragraph">
            <wp:posOffset>635</wp:posOffset>
          </wp:positionV>
          <wp:extent cx="1583690" cy="748030"/>
          <wp:effectExtent l="0" t="0" r="0" b="0"/>
          <wp:wrapTight wrapText="bothSides">
            <wp:wrapPolygon edited="0">
              <wp:start x="0" y="0"/>
              <wp:lineTo x="0" y="20903"/>
              <wp:lineTo x="21306" y="20903"/>
              <wp:lineTo x="21306" y="0"/>
              <wp:lineTo x="0" y="0"/>
            </wp:wrapPolygon>
          </wp:wrapTight>
          <wp:docPr id="1" name="Picture 2" descr="cpwdc-logo-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wdc-logo-m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00D" w:rsidRPr="00B93D4B">
      <w:rPr>
        <w:sz w:val="16"/>
        <w:szCs w:val="16"/>
      </w:rPr>
      <w:t>Distributed</w:t>
    </w:r>
    <w:r w:rsidR="008E300D">
      <w:rPr>
        <w:sz w:val="16"/>
        <w:szCs w:val="16"/>
      </w:rPr>
      <w:t xml:space="preserve"> and funded</w:t>
    </w:r>
    <w:r w:rsidR="008E300D" w:rsidRPr="00B93D4B">
      <w:rPr>
        <w:sz w:val="16"/>
        <w:szCs w:val="16"/>
      </w:rPr>
      <w:t xml:space="preserve"> by the Central Pennsylvania </w:t>
    </w:r>
    <w:r w:rsidR="008E300D" w:rsidRPr="0071751F">
      <w:rPr>
        <w:b/>
        <w:sz w:val="16"/>
        <w:szCs w:val="16"/>
      </w:rPr>
      <w:t>Gold Me</w:t>
    </w:r>
    <w:r w:rsidR="008145EA">
      <w:rPr>
        <w:b/>
        <w:sz w:val="16"/>
        <w:szCs w:val="16"/>
      </w:rPr>
      <w:t>d</w:t>
    </w:r>
    <w:r w:rsidR="008E300D" w:rsidRPr="0071751F">
      <w:rPr>
        <w:b/>
        <w:sz w:val="16"/>
        <w:szCs w:val="16"/>
      </w:rPr>
      <w:t>al Initiative</w:t>
    </w:r>
    <w:r w:rsidR="008E300D">
      <w:rPr>
        <w:sz w:val="16"/>
        <w:szCs w:val="16"/>
      </w:rPr>
      <w:t>, Central Pennsylvania Workforce</w:t>
    </w:r>
  </w:p>
  <w:p w:rsidR="008E300D" w:rsidRDefault="008E300D" w:rsidP="00A54AF9">
    <w:pPr>
      <w:pStyle w:val="Footer"/>
      <w:tabs>
        <w:tab w:val="clear" w:pos="8640"/>
        <w:tab w:val="right" w:pos="5760"/>
      </w:tabs>
      <w:ind w:firstLine="0"/>
      <w:rPr>
        <w:sz w:val="16"/>
        <w:szCs w:val="16"/>
      </w:rPr>
    </w:pPr>
    <w:r>
      <w:rPr>
        <w:sz w:val="16"/>
        <w:szCs w:val="16"/>
      </w:rPr>
      <w:t xml:space="preserve">Development Corporation and the PA Department of Labor and Industry. For contact information for Centre, </w:t>
    </w:r>
  </w:p>
  <w:p w:rsidR="008E300D" w:rsidRDefault="008E300D" w:rsidP="00A54AF9">
    <w:pPr>
      <w:pStyle w:val="Footer"/>
      <w:tabs>
        <w:tab w:val="clear" w:pos="8640"/>
        <w:tab w:val="right" w:pos="5760"/>
      </w:tabs>
      <w:ind w:firstLine="0"/>
      <w:rPr>
        <w:sz w:val="16"/>
        <w:szCs w:val="16"/>
      </w:rPr>
    </w:pPr>
    <w:r>
      <w:rPr>
        <w:sz w:val="16"/>
        <w:szCs w:val="16"/>
      </w:rPr>
      <w:t>Clinton, Columbia, Juniata, Lycoming, Mifflin, Montour, Northumberland, Snyder, Sullivan and Union counties,</w:t>
    </w:r>
  </w:p>
  <w:p w:rsidR="008E300D" w:rsidRPr="00B93D4B" w:rsidRDefault="008E300D" w:rsidP="00A54AF9">
    <w:pPr>
      <w:pStyle w:val="Footer"/>
      <w:tabs>
        <w:tab w:val="clear" w:pos="8640"/>
        <w:tab w:val="right" w:pos="5760"/>
      </w:tabs>
      <w:ind w:firstLine="0"/>
      <w:rPr>
        <w:sz w:val="16"/>
        <w:szCs w:val="16"/>
      </w:rPr>
    </w:pPr>
    <w:r>
      <w:rPr>
        <w:sz w:val="16"/>
        <w:szCs w:val="16"/>
      </w:rPr>
      <w:t xml:space="preserve">call (570) 320-8003 or email </w:t>
    </w:r>
    <w:hyperlink r:id="rId2" w:history="1">
      <w:r w:rsidRPr="00ED2455">
        <w:rPr>
          <w:rStyle w:val="Hyperlink"/>
          <w:sz w:val="16"/>
          <w:szCs w:val="16"/>
        </w:rPr>
        <w:t>CareerEd@pct.edu</w:t>
      </w:r>
    </w:hyperlink>
    <w:r>
      <w:rPr>
        <w:sz w:val="16"/>
        <w:szCs w:val="16"/>
      </w:rPr>
      <w:t xml:space="preserve">.  On the web at </w:t>
    </w:r>
    <w:hyperlink r:id="rId3" w:history="1">
      <w:r w:rsidRPr="002F6C8B">
        <w:rPr>
          <w:rStyle w:val="Hyperlink"/>
          <w:sz w:val="16"/>
          <w:szCs w:val="16"/>
        </w:rPr>
        <w:t>www.pct.edu/k12</w:t>
      </w:r>
    </w:hyperlink>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27" w:rsidRDefault="00302F27">
      <w:r>
        <w:separator/>
      </w:r>
    </w:p>
  </w:footnote>
  <w:footnote w:type="continuationSeparator" w:id="0">
    <w:p w:rsidR="00302F27" w:rsidRDefault="0030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0D" w:rsidRPr="00707307" w:rsidRDefault="008E300D" w:rsidP="00D71DEA">
    <w:pPr>
      <w:pStyle w:val="Heading3"/>
      <w:pBdr>
        <w:bottom w:val="none" w:sz="0" w:space="0" w:color="auto"/>
      </w:pBdr>
      <w:jc w:val="center"/>
      <w:rPr>
        <w:rFonts w:ascii="Century Gothic" w:hAnsi="Century Gothic"/>
        <w:b/>
        <w:color w:val="000000"/>
        <w:sz w:val="40"/>
        <w:szCs w:val="40"/>
      </w:rPr>
    </w:pPr>
    <w:r w:rsidRPr="00707307">
      <w:rPr>
        <w:rFonts w:ascii="Century Gothic" w:hAnsi="Century Gothic"/>
        <w:b/>
        <w:bCs/>
        <w:color w:val="000000"/>
        <w:sz w:val="40"/>
        <w:szCs w:val="40"/>
      </w:rPr>
      <w:t>EMPLOYER GUIDE</w:t>
    </w:r>
  </w:p>
  <w:p w:rsidR="008E300D" w:rsidRDefault="008E300D" w:rsidP="00B93D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4">
    <w:nsid w:val="00000014"/>
    <w:multiLevelType w:val="singleLevel"/>
    <w:tmpl w:val="00000000"/>
    <w:lvl w:ilvl="0">
      <w:start w:val="1"/>
      <w:numFmt w:val="bullet"/>
      <w:lvlText w:val="•"/>
      <w:lvlJc w:val="left"/>
      <w:pPr>
        <w:tabs>
          <w:tab w:val="num" w:pos="360"/>
        </w:tabs>
        <w:ind w:left="360" w:hanging="360"/>
      </w:pPr>
      <w:rPr>
        <w:rFonts w:ascii="Bookman Old Style" w:hAnsi="Bookman Old Style" w:cs="Bookman Old Style" w:hint="default"/>
        <w:sz w:val="20"/>
        <w:szCs w:val="20"/>
        <w:effect w:val="none"/>
      </w:rPr>
    </w:lvl>
  </w:abstractNum>
  <w:abstractNum w:abstractNumId="5">
    <w:nsid w:val="00000015"/>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6">
    <w:nsid w:val="00000017"/>
    <w:multiLevelType w:val="singleLevel"/>
    <w:tmpl w:val="00000000"/>
    <w:lvl w:ilvl="0">
      <w:start w:val="1"/>
      <w:numFmt w:val="bullet"/>
      <w:lvlText w:val="•"/>
      <w:lvlJc w:val="left"/>
      <w:pPr>
        <w:tabs>
          <w:tab w:val="num" w:pos="360"/>
        </w:tabs>
        <w:ind w:left="360" w:hanging="360"/>
      </w:pPr>
      <w:rPr>
        <w:rFonts w:ascii="Bookman Old Style" w:hAnsi="Bookman Old Style" w:cs="Bookman Old Style" w:hint="default"/>
        <w:sz w:val="20"/>
        <w:szCs w:val="20"/>
        <w:effect w:val="none"/>
      </w:rPr>
    </w:lvl>
  </w:abstractNum>
  <w:abstractNum w:abstractNumId="7">
    <w:nsid w:val="00000018"/>
    <w:multiLevelType w:val="singleLevel"/>
    <w:tmpl w:val="00000000"/>
    <w:lvl w:ilvl="0">
      <w:start w:val="1"/>
      <w:numFmt w:val="bullet"/>
      <w:lvlText w:val="•"/>
      <w:lvlJc w:val="left"/>
      <w:pPr>
        <w:tabs>
          <w:tab w:val="num" w:pos="360"/>
        </w:tabs>
        <w:ind w:left="360" w:hanging="360"/>
      </w:pPr>
      <w:rPr>
        <w:rFonts w:ascii="Bookman Old Style" w:hAnsi="Bookman Old Style" w:cs="Bookman Old Style" w:hint="default"/>
        <w:sz w:val="20"/>
        <w:szCs w:val="20"/>
        <w:effect w:val="none"/>
      </w:rPr>
    </w:lvl>
  </w:abstractNum>
  <w:abstractNum w:abstractNumId="8">
    <w:nsid w:val="08A37522"/>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9">
    <w:nsid w:val="0BC07C60"/>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0">
    <w:nsid w:val="12503E19"/>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1">
    <w:nsid w:val="14DA1086"/>
    <w:multiLevelType w:val="hybridMultilevel"/>
    <w:tmpl w:val="24F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E4850"/>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3">
    <w:nsid w:val="230A7EDE"/>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4">
    <w:nsid w:val="243B243D"/>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5">
    <w:nsid w:val="34A30F30"/>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6">
    <w:nsid w:val="37CF3363"/>
    <w:multiLevelType w:val="singleLevel"/>
    <w:tmpl w:val="2BE68396"/>
    <w:lvl w:ilvl="0">
      <w:start w:val="3"/>
      <w:numFmt w:val="decimal"/>
      <w:lvlText w:val="%1.)"/>
      <w:lvlJc w:val="left"/>
      <w:pPr>
        <w:tabs>
          <w:tab w:val="num" w:pos="765"/>
        </w:tabs>
        <w:ind w:left="765" w:hanging="405"/>
      </w:pPr>
      <w:rPr>
        <w:rFonts w:hint="default"/>
      </w:rPr>
    </w:lvl>
  </w:abstractNum>
  <w:abstractNum w:abstractNumId="17">
    <w:nsid w:val="3874046B"/>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8">
    <w:nsid w:val="39DA2C0E"/>
    <w:multiLevelType w:val="singleLevel"/>
    <w:tmpl w:val="95C400F4"/>
    <w:lvl w:ilvl="0">
      <w:start w:val="3"/>
      <w:numFmt w:val="decimal"/>
      <w:lvlText w:val="%1.)"/>
      <w:lvlJc w:val="left"/>
      <w:pPr>
        <w:tabs>
          <w:tab w:val="num" w:pos="765"/>
        </w:tabs>
        <w:ind w:left="765" w:hanging="405"/>
      </w:pPr>
      <w:rPr>
        <w:rFonts w:hint="default"/>
      </w:rPr>
    </w:lvl>
  </w:abstractNum>
  <w:abstractNum w:abstractNumId="19">
    <w:nsid w:val="3F402A6C"/>
    <w:multiLevelType w:val="hybridMultilevel"/>
    <w:tmpl w:val="738C56AC"/>
    <w:lvl w:ilvl="0" w:tplc="F40E849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B1CE0"/>
    <w:multiLevelType w:val="multilevel"/>
    <w:tmpl w:val="00E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D2FDC"/>
    <w:multiLevelType w:val="hybridMultilevel"/>
    <w:tmpl w:val="8E9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E3F20"/>
    <w:multiLevelType w:val="hybridMultilevel"/>
    <w:tmpl w:val="BD8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12379"/>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24">
    <w:nsid w:val="64AC6B51"/>
    <w:multiLevelType w:val="hybridMultilevel"/>
    <w:tmpl w:val="955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B230B"/>
    <w:multiLevelType w:val="singleLevel"/>
    <w:tmpl w:val="0409000F"/>
    <w:lvl w:ilvl="0">
      <w:start w:val="1"/>
      <w:numFmt w:val="decimal"/>
      <w:lvlText w:val="%1."/>
      <w:lvlJc w:val="left"/>
      <w:pPr>
        <w:tabs>
          <w:tab w:val="num" w:pos="360"/>
        </w:tabs>
        <w:ind w:left="360" w:hanging="360"/>
      </w:pPr>
    </w:lvl>
  </w:abstractNum>
  <w:abstractNum w:abstractNumId="26">
    <w:nsid w:val="65647D7D"/>
    <w:multiLevelType w:val="hybridMultilevel"/>
    <w:tmpl w:val="EE0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4C8B"/>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28">
    <w:nsid w:val="6CA9507A"/>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9">
    <w:nsid w:val="70373F34"/>
    <w:multiLevelType w:val="hybridMultilevel"/>
    <w:tmpl w:val="3072CC42"/>
    <w:lvl w:ilvl="0" w:tplc="F40E849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33F02"/>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31">
    <w:nsid w:val="73D757AE"/>
    <w:multiLevelType w:val="singleLevel"/>
    <w:tmpl w:val="1390D0D0"/>
    <w:lvl w:ilvl="0">
      <w:start w:val="3"/>
      <w:numFmt w:val="decimal"/>
      <w:lvlText w:val="%1.)"/>
      <w:lvlJc w:val="left"/>
      <w:pPr>
        <w:tabs>
          <w:tab w:val="num" w:pos="765"/>
        </w:tabs>
        <w:ind w:left="765" w:hanging="405"/>
      </w:pPr>
      <w:rPr>
        <w:rFonts w:hint="default"/>
      </w:rPr>
    </w:lvl>
  </w:abstractNum>
  <w:abstractNum w:abstractNumId="32">
    <w:nsid w:val="7A100A9D"/>
    <w:multiLevelType w:val="hybridMultilevel"/>
    <w:tmpl w:val="ABDC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7"/>
  </w:num>
  <w:num w:numId="5">
    <w:abstractNumId w:val="17"/>
  </w:num>
  <w:num w:numId="6">
    <w:abstractNumId w:val="14"/>
  </w:num>
  <w:num w:numId="7">
    <w:abstractNumId w:val="23"/>
  </w:num>
  <w:num w:numId="8">
    <w:abstractNumId w:val="12"/>
  </w:num>
  <w:num w:numId="9">
    <w:abstractNumId w:val="30"/>
  </w:num>
  <w:num w:numId="10">
    <w:abstractNumId w:val="31"/>
  </w:num>
  <w:num w:numId="11">
    <w:abstractNumId w:val="16"/>
  </w:num>
  <w:num w:numId="12">
    <w:abstractNumId w:val="18"/>
  </w:num>
  <w:num w:numId="13">
    <w:abstractNumId w:val="25"/>
  </w:num>
  <w:num w:numId="14">
    <w:abstractNumId w:val="8"/>
  </w:num>
  <w:num w:numId="15">
    <w:abstractNumId w:val="28"/>
  </w:num>
  <w:num w:numId="16">
    <w:abstractNumId w:val="13"/>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22"/>
  </w:num>
  <w:num w:numId="26">
    <w:abstractNumId w:val="11"/>
  </w:num>
  <w:num w:numId="27">
    <w:abstractNumId w:val="26"/>
  </w:num>
  <w:num w:numId="28">
    <w:abstractNumId w:val="32"/>
  </w:num>
  <w:num w:numId="29">
    <w:abstractNumId w:val="29"/>
  </w:num>
  <w:num w:numId="30">
    <w:abstractNumId w:val="19"/>
  </w:num>
  <w:num w:numId="31">
    <w:abstractNumId w:val="24"/>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3074">
      <o:colormenu v:ext="edit" fillcolor="none [28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D8"/>
    <w:rsid w:val="00013C36"/>
    <w:rsid w:val="00054E7F"/>
    <w:rsid w:val="00073ACB"/>
    <w:rsid w:val="000A0170"/>
    <w:rsid w:val="000D260C"/>
    <w:rsid w:val="00124CEF"/>
    <w:rsid w:val="001274D1"/>
    <w:rsid w:val="001341E5"/>
    <w:rsid w:val="0015367D"/>
    <w:rsid w:val="0016101F"/>
    <w:rsid w:val="001A4A4D"/>
    <w:rsid w:val="001B367A"/>
    <w:rsid w:val="001B5285"/>
    <w:rsid w:val="001D5F0B"/>
    <w:rsid w:val="001D748D"/>
    <w:rsid w:val="002120B5"/>
    <w:rsid w:val="002354DE"/>
    <w:rsid w:val="002775D8"/>
    <w:rsid w:val="002A55AA"/>
    <w:rsid w:val="00302F27"/>
    <w:rsid w:val="00326741"/>
    <w:rsid w:val="003337BD"/>
    <w:rsid w:val="003C6A2B"/>
    <w:rsid w:val="003D0CA4"/>
    <w:rsid w:val="00412553"/>
    <w:rsid w:val="00413FF0"/>
    <w:rsid w:val="00431057"/>
    <w:rsid w:val="00450D4F"/>
    <w:rsid w:val="00455AA6"/>
    <w:rsid w:val="00496862"/>
    <w:rsid w:val="004B4044"/>
    <w:rsid w:val="0050687B"/>
    <w:rsid w:val="00512929"/>
    <w:rsid w:val="005147A3"/>
    <w:rsid w:val="005162A3"/>
    <w:rsid w:val="00573816"/>
    <w:rsid w:val="005A6900"/>
    <w:rsid w:val="005F1ECC"/>
    <w:rsid w:val="006548A2"/>
    <w:rsid w:val="00656768"/>
    <w:rsid w:val="00656E0A"/>
    <w:rsid w:val="00657044"/>
    <w:rsid w:val="00661B83"/>
    <w:rsid w:val="00670879"/>
    <w:rsid w:val="00682121"/>
    <w:rsid w:val="006E4B82"/>
    <w:rsid w:val="00707307"/>
    <w:rsid w:val="0071751F"/>
    <w:rsid w:val="00721078"/>
    <w:rsid w:val="007550CC"/>
    <w:rsid w:val="007572F5"/>
    <w:rsid w:val="00796E5E"/>
    <w:rsid w:val="008145EA"/>
    <w:rsid w:val="008C3D7E"/>
    <w:rsid w:val="008E300D"/>
    <w:rsid w:val="009003D4"/>
    <w:rsid w:val="00925C90"/>
    <w:rsid w:val="00943E1A"/>
    <w:rsid w:val="00946A33"/>
    <w:rsid w:val="009E46D5"/>
    <w:rsid w:val="009F7C4A"/>
    <w:rsid w:val="00A32BCE"/>
    <w:rsid w:val="00A54AF9"/>
    <w:rsid w:val="00A878BF"/>
    <w:rsid w:val="00AD032C"/>
    <w:rsid w:val="00AE47BF"/>
    <w:rsid w:val="00B10FA6"/>
    <w:rsid w:val="00B34EEA"/>
    <w:rsid w:val="00B4460F"/>
    <w:rsid w:val="00B66F89"/>
    <w:rsid w:val="00B92046"/>
    <w:rsid w:val="00B93D4B"/>
    <w:rsid w:val="00C2535A"/>
    <w:rsid w:val="00D012EB"/>
    <w:rsid w:val="00D4490F"/>
    <w:rsid w:val="00D53C44"/>
    <w:rsid w:val="00D549C2"/>
    <w:rsid w:val="00D60AE9"/>
    <w:rsid w:val="00D71DEA"/>
    <w:rsid w:val="00DB536D"/>
    <w:rsid w:val="00DE0A6B"/>
    <w:rsid w:val="00E103AF"/>
    <w:rsid w:val="00E160B6"/>
    <w:rsid w:val="00E420AA"/>
    <w:rsid w:val="00F07ED3"/>
    <w:rsid w:val="00F40585"/>
    <w:rsid w:val="00F77743"/>
    <w:rsid w:val="00F77B49"/>
    <w:rsid w:val="00F8283F"/>
    <w:rsid w:val="00F92381"/>
    <w:rsid w:val="00F948FC"/>
    <w:rsid w:val="00FB7F95"/>
    <w:rsid w:val="00FC4517"/>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4DE"/>
    <w:pPr>
      <w:ind w:firstLine="360"/>
    </w:pPr>
    <w:rPr>
      <w:sz w:val="22"/>
      <w:szCs w:val="22"/>
      <w:lang w:bidi="en-US"/>
    </w:rPr>
  </w:style>
  <w:style w:type="paragraph" w:styleId="Heading1">
    <w:name w:val="heading 1"/>
    <w:basedOn w:val="Normal"/>
    <w:next w:val="Normal"/>
    <w:link w:val="Heading1Char"/>
    <w:uiPriority w:val="9"/>
    <w:qFormat/>
    <w:rsid w:val="002354DE"/>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2354DE"/>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2354DE"/>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2354D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2354DE"/>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2354DE"/>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2354DE"/>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2354DE"/>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2354DE"/>
    <w:pPr>
      <w:spacing w:before="320" w:after="100"/>
      <w:ind w:firstLine="0"/>
      <w:outlineLvl w:val="8"/>
    </w:pPr>
    <w:rPr>
      <w:rFonts w:ascii="Cambria" w:hAnsi="Cambria"/>
      <w:i/>
      <w:iCs/>
      <w:color w:val="9BBB59"/>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2354DE"/>
    <w:pPr>
      <w:pBdr>
        <w:top w:val="single" w:sz="8" w:space="10" w:color="A7BFDE"/>
        <w:bottom w:val="single" w:sz="24" w:space="15" w:color="9BBB59"/>
      </w:pBdr>
      <w:ind w:firstLine="0"/>
      <w:jc w:val="center"/>
    </w:pPr>
    <w:rPr>
      <w:rFonts w:ascii="Cambria" w:hAnsi="Cambria"/>
      <w:i/>
      <w:iCs/>
      <w:color w:val="243F60"/>
      <w:sz w:val="60"/>
      <w:szCs w:val="60"/>
    </w:rPr>
  </w:style>
  <w:style w:type="paragraph" w:styleId="NormalWeb">
    <w:name w:val="Normal (Web)"/>
    <w:basedOn w:val="Normal"/>
    <w:uiPriority w:val="99"/>
    <w:rsid w:val="00F77B49"/>
    <w:pPr>
      <w:spacing w:before="100" w:beforeAutospacing="1" w:after="100" w:afterAutospacing="1"/>
    </w:pPr>
    <w:rPr>
      <w:rFonts w:ascii="Times New Roman" w:hAnsi="Times New Roman"/>
    </w:rPr>
  </w:style>
  <w:style w:type="paragraph" w:customStyle="1" w:styleId="Default">
    <w:name w:val="Default"/>
    <w:rsid w:val="00F77B49"/>
    <w:pPr>
      <w:autoSpaceDE w:val="0"/>
      <w:autoSpaceDN w:val="0"/>
      <w:adjustRightInd w:val="0"/>
      <w:ind w:firstLine="360"/>
    </w:pPr>
    <w:rPr>
      <w:rFonts w:ascii="ANFKKJ+Arial,Bold" w:hAnsi="ANFKKJ+Arial,Bold" w:cs="ANFKKJ+Arial,Bold"/>
      <w:color w:val="000000"/>
      <w:sz w:val="24"/>
      <w:szCs w:val="24"/>
    </w:rPr>
  </w:style>
  <w:style w:type="paragraph" w:styleId="BalloonText">
    <w:name w:val="Balloon Text"/>
    <w:basedOn w:val="Normal"/>
    <w:link w:val="BalloonTextChar"/>
    <w:rsid w:val="001D748D"/>
    <w:rPr>
      <w:rFonts w:ascii="Tahoma" w:hAnsi="Tahoma" w:cs="Tahoma"/>
      <w:sz w:val="16"/>
      <w:szCs w:val="16"/>
    </w:rPr>
  </w:style>
  <w:style w:type="character" w:customStyle="1" w:styleId="BalloonTextChar">
    <w:name w:val="Balloon Text Char"/>
    <w:basedOn w:val="DefaultParagraphFont"/>
    <w:link w:val="BalloonText"/>
    <w:rsid w:val="001D748D"/>
    <w:rPr>
      <w:rFonts w:ascii="Tahoma" w:hAnsi="Tahoma" w:cs="Tahoma"/>
      <w:sz w:val="16"/>
      <w:szCs w:val="16"/>
    </w:rPr>
  </w:style>
  <w:style w:type="character" w:customStyle="1" w:styleId="Heading1Char">
    <w:name w:val="Heading 1 Char"/>
    <w:basedOn w:val="DefaultParagraphFont"/>
    <w:link w:val="Heading1"/>
    <w:uiPriority w:val="9"/>
    <w:rsid w:val="002354DE"/>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2354DE"/>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2354DE"/>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2354DE"/>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2354DE"/>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2354DE"/>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2354DE"/>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2354DE"/>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2354D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2354DE"/>
    <w:rPr>
      <w:b/>
      <w:bCs/>
      <w:sz w:val="18"/>
      <w:szCs w:val="18"/>
    </w:rPr>
  </w:style>
  <w:style w:type="character" w:customStyle="1" w:styleId="TitleChar">
    <w:name w:val="Title Char"/>
    <w:basedOn w:val="DefaultParagraphFont"/>
    <w:link w:val="Title"/>
    <w:uiPriority w:val="10"/>
    <w:rsid w:val="002354D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2354D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354DE"/>
    <w:rPr>
      <w:rFonts w:ascii="Calibri"/>
      <w:i/>
      <w:iCs/>
      <w:sz w:val="24"/>
      <w:szCs w:val="24"/>
    </w:rPr>
  </w:style>
  <w:style w:type="character" w:styleId="Strong">
    <w:name w:val="Strong"/>
    <w:basedOn w:val="DefaultParagraphFont"/>
    <w:uiPriority w:val="22"/>
    <w:qFormat/>
    <w:rsid w:val="002354DE"/>
    <w:rPr>
      <w:b/>
      <w:bCs/>
      <w:spacing w:val="0"/>
    </w:rPr>
  </w:style>
  <w:style w:type="character" w:styleId="Emphasis">
    <w:name w:val="Emphasis"/>
    <w:uiPriority w:val="20"/>
    <w:qFormat/>
    <w:rsid w:val="002354DE"/>
    <w:rPr>
      <w:b/>
      <w:bCs/>
      <w:i/>
      <w:iCs/>
      <w:color w:val="5A5A5A"/>
    </w:rPr>
  </w:style>
  <w:style w:type="paragraph" w:styleId="NoSpacing">
    <w:name w:val="No Spacing"/>
    <w:basedOn w:val="Normal"/>
    <w:link w:val="NoSpacingChar"/>
    <w:uiPriority w:val="1"/>
    <w:qFormat/>
    <w:rsid w:val="002354DE"/>
    <w:pPr>
      <w:ind w:firstLine="0"/>
    </w:pPr>
  </w:style>
  <w:style w:type="character" w:customStyle="1" w:styleId="NoSpacingChar">
    <w:name w:val="No Spacing Char"/>
    <w:basedOn w:val="DefaultParagraphFont"/>
    <w:link w:val="NoSpacing"/>
    <w:uiPriority w:val="1"/>
    <w:rsid w:val="002354DE"/>
  </w:style>
  <w:style w:type="paragraph" w:styleId="ListParagraph">
    <w:name w:val="List Paragraph"/>
    <w:basedOn w:val="Normal"/>
    <w:uiPriority w:val="34"/>
    <w:qFormat/>
    <w:rsid w:val="002354DE"/>
    <w:pPr>
      <w:ind w:left="720"/>
      <w:contextualSpacing/>
    </w:pPr>
  </w:style>
  <w:style w:type="paragraph" w:styleId="Quote">
    <w:name w:val="Quote"/>
    <w:basedOn w:val="Normal"/>
    <w:next w:val="Normal"/>
    <w:link w:val="QuoteChar"/>
    <w:uiPriority w:val="29"/>
    <w:qFormat/>
    <w:rsid w:val="002354DE"/>
    <w:rPr>
      <w:rFonts w:ascii="Cambria" w:hAnsi="Cambria"/>
      <w:i/>
      <w:iCs/>
      <w:color w:val="5A5A5A"/>
    </w:rPr>
  </w:style>
  <w:style w:type="character" w:customStyle="1" w:styleId="QuoteChar">
    <w:name w:val="Quote Char"/>
    <w:basedOn w:val="DefaultParagraphFont"/>
    <w:link w:val="Quote"/>
    <w:uiPriority w:val="29"/>
    <w:rsid w:val="002354D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2354D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2354D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2354DE"/>
    <w:rPr>
      <w:i/>
      <w:iCs/>
      <w:color w:val="5A5A5A"/>
    </w:rPr>
  </w:style>
  <w:style w:type="character" w:styleId="IntenseEmphasis">
    <w:name w:val="Intense Emphasis"/>
    <w:uiPriority w:val="21"/>
    <w:qFormat/>
    <w:rsid w:val="002354DE"/>
    <w:rPr>
      <w:b/>
      <w:bCs/>
      <w:i/>
      <w:iCs/>
      <w:color w:val="4F81BD"/>
      <w:sz w:val="22"/>
      <w:szCs w:val="22"/>
    </w:rPr>
  </w:style>
  <w:style w:type="character" w:styleId="SubtleReference">
    <w:name w:val="Subtle Reference"/>
    <w:uiPriority w:val="31"/>
    <w:qFormat/>
    <w:rsid w:val="002354DE"/>
    <w:rPr>
      <w:color w:val="auto"/>
      <w:u w:val="single" w:color="9BBB59"/>
    </w:rPr>
  </w:style>
  <w:style w:type="character" w:styleId="IntenseReference">
    <w:name w:val="Intense Reference"/>
    <w:basedOn w:val="DefaultParagraphFont"/>
    <w:uiPriority w:val="32"/>
    <w:qFormat/>
    <w:rsid w:val="002354DE"/>
    <w:rPr>
      <w:b/>
      <w:bCs/>
      <w:color w:val="76923C"/>
      <w:u w:val="single" w:color="9BBB59"/>
    </w:rPr>
  </w:style>
  <w:style w:type="character" w:styleId="BookTitle">
    <w:name w:val="Book Title"/>
    <w:basedOn w:val="DefaultParagraphFont"/>
    <w:uiPriority w:val="33"/>
    <w:qFormat/>
    <w:rsid w:val="002354D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2354DE"/>
    <w:pPr>
      <w:outlineLvl w:val="9"/>
    </w:pPr>
  </w:style>
  <w:style w:type="character" w:styleId="Hyperlink">
    <w:name w:val="Hyperlink"/>
    <w:basedOn w:val="DefaultParagraphFont"/>
    <w:rsid w:val="001A4A4D"/>
    <w:rPr>
      <w:color w:val="0000FF"/>
      <w:u w:val="single"/>
    </w:rPr>
  </w:style>
  <w:style w:type="character" w:styleId="CommentReference">
    <w:name w:val="annotation reference"/>
    <w:basedOn w:val="DefaultParagraphFont"/>
    <w:rsid w:val="00573816"/>
    <w:rPr>
      <w:sz w:val="16"/>
      <w:szCs w:val="16"/>
    </w:rPr>
  </w:style>
  <w:style w:type="paragraph" w:styleId="CommentText">
    <w:name w:val="annotation text"/>
    <w:basedOn w:val="Normal"/>
    <w:link w:val="CommentTextChar"/>
    <w:rsid w:val="00573816"/>
    <w:rPr>
      <w:sz w:val="20"/>
      <w:szCs w:val="20"/>
    </w:rPr>
  </w:style>
  <w:style w:type="character" w:customStyle="1" w:styleId="CommentTextChar">
    <w:name w:val="Comment Text Char"/>
    <w:basedOn w:val="DefaultParagraphFont"/>
    <w:link w:val="CommentText"/>
    <w:rsid w:val="00573816"/>
    <w:rPr>
      <w:lang w:bidi="en-US"/>
    </w:rPr>
  </w:style>
  <w:style w:type="paragraph" w:styleId="CommentSubject">
    <w:name w:val="annotation subject"/>
    <w:basedOn w:val="CommentText"/>
    <w:next w:val="CommentText"/>
    <w:link w:val="CommentSubjectChar"/>
    <w:rsid w:val="00573816"/>
    <w:rPr>
      <w:b/>
      <w:bCs/>
    </w:rPr>
  </w:style>
  <w:style w:type="character" w:customStyle="1" w:styleId="CommentSubjectChar">
    <w:name w:val="Comment Subject Char"/>
    <w:basedOn w:val="CommentTextChar"/>
    <w:link w:val="CommentSubject"/>
    <w:rsid w:val="00573816"/>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4DE"/>
    <w:pPr>
      <w:ind w:firstLine="360"/>
    </w:pPr>
    <w:rPr>
      <w:sz w:val="22"/>
      <w:szCs w:val="22"/>
      <w:lang w:bidi="en-US"/>
    </w:rPr>
  </w:style>
  <w:style w:type="paragraph" w:styleId="Heading1">
    <w:name w:val="heading 1"/>
    <w:basedOn w:val="Normal"/>
    <w:next w:val="Normal"/>
    <w:link w:val="Heading1Char"/>
    <w:uiPriority w:val="9"/>
    <w:qFormat/>
    <w:rsid w:val="002354DE"/>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2354DE"/>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2354DE"/>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2354D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2354DE"/>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2354DE"/>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2354DE"/>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2354DE"/>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2354DE"/>
    <w:pPr>
      <w:spacing w:before="320" w:after="100"/>
      <w:ind w:firstLine="0"/>
      <w:outlineLvl w:val="8"/>
    </w:pPr>
    <w:rPr>
      <w:rFonts w:ascii="Cambria" w:hAnsi="Cambria"/>
      <w:i/>
      <w:iCs/>
      <w:color w:val="9BBB59"/>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2354DE"/>
    <w:pPr>
      <w:pBdr>
        <w:top w:val="single" w:sz="8" w:space="10" w:color="A7BFDE"/>
        <w:bottom w:val="single" w:sz="24" w:space="15" w:color="9BBB59"/>
      </w:pBdr>
      <w:ind w:firstLine="0"/>
      <w:jc w:val="center"/>
    </w:pPr>
    <w:rPr>
      <w:rFonts w:ascii="Cambria" w:hAnsi="Cambria"/>
      <w:i/>
      <w:iCs/>
      <w:color w:val="243F60"/>
      <w:sz w:val="60"/>
      <w:szCs w:val="60"/>
    </w:rPr>
  </w:style>
  <w:style w:type="paragraph" w:styleId="NormalWeb">
    <w:name w:val="Normal (Web)"/>
    <w:basedOn w:val="Normal"/>
    <w:uiPriority w:val="99"/>
    <w:rsid w:val="00F77B49"/>
    <w:pPr>
      <w:spacing w:before="100" w:beforeAutospacing="1" w:after="100" w:afterAutospacing="1"/>
    </w:pPr>
    <w:rPr>
      <w:rFonts w:ascii="Times New Roman" w:hAnsi="Times New Roman"/>
    </w:rPr>
  </w:style>
  <w:style w:type="paragraph" w:customStyle="1" w:styleId="Default">
    <w:name w:val="Default"/>
    <w:rsid w:val="00F77B49"/>
    <w:pPr>
      <w:autoSpaceDE w:val="0"/>
      <w:autoSpaceDN w:val="0"/>
      <w:adjustRightInd w:val="0"/>
      <w:ind w:firstLine="360"/>
    </w:pPr>
    <w:rPr>
      <w:rFonts w:ascii="ANFKKJ+Arial,Bold" w:hAnsi="ANFKKJ+Arial,Bold" w:cs="ANFKKJ+Arial,Bold"/>
      <w:color w:val="000000"/>
      <w:sz w:val="24"/>
      <w:szCs w:val="24"/>
    </w:rPr>
  </w:style>
  <w:style w:type="paragraph" w:styleId="BalloonText">
    <w:name w:val="Balloon Text"/>
    <w:basedOn w:val="Normal"/>
    <w:link w:val="BalloonTextChar"/>
    <w:rsid w:val="001D748D"/>
    <w:rPr>
      <w:rFonts w:ascii="Tahoma" w:hAnsi="Tahoma" w:cs="Tahoma"/>
      <w:sz w:val="16"/>
      <w:szCs w:val="16"/>
    </w:rPr>
  </w:style>
  <w:style w:type="character" w:customStyle="1" w:styleId="BalloonTextChar">
    <w:name w:val="Balloon Text Char"/>
    <w:basedOn w:val="DefaultParagraphFont"/>
    <w:link w:val="BalloonText"/>
    <w:rsid w:val="001D748D"/>
    <w:rPr>
      <w:rFonts w:ascii="Tahoma" w:hAnsi="Tahoma" w:cs="Tahoma"/>
      <w:sz w:val="16"/>
      <w:szCs w:val="16"/>
    </w:rPr>
  </w:style>
  <w:style w:type="character" w:customStyle="1" w:styleId="Heading1Char">
    <w:name w:val="Heading 1 Char"/>
    <w:basedOn w:val="DefaultParagraphFont"/>
    <w:link w:val="Heading1"/>
    <w:uiPriority w:val="9"/>
    <w:rsid w:val="002354DE"/>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2354DE"/>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2354DE"/>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2354DE"/>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2354DE"/>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2354DE"/>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2354DE"/>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2354DE"/>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2354D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2354DE"/>
    <w:rPr>
      <w:b/>
      <w:bCs/>
      <w:sz w:val="18"/>
      <w:szCs w:val="18"/>
    </w:rPr>
  </w:style>
  <w:style w:type="character" w:customStyle="1" w:styleId="TitleChar">
    <w:name w:val="Title Char"/>
    <w:basedOn w:val="DefaultParagraphFont"/>
    <w:link w:val="Title"/>
    <w:uiPriority w:val="10"/>
    <w:rsid w:val="002354D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2354D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354DE"/>
    <w:rPr>
      <w:rFonts w:ascii="Calibri"/>
      <w:i/>
      <w:iCs/>
      <w:sz w:val="24"/>
      <w:szCs w:val="24"/>
    </w:rPr>
  </w:style>
  <w:style w:type="character" w:styleId="Strong">
    <w:name w:val="Strong"/>
    <w:basedOn w:val="DefaultParagraphFont"/>
    <w:uiPriority w:val="22"/>
    <w:qFormat/>
    <w:rsid w:val="002354DE"/>
    <w:rPr>
      <w:b/>
      <w:bCs/>
      <w:spacing w:val="0"/>
    </w:rPr>
  </w:style>
  <w:style w:type="character" w:styleId="Emphasis">
    <w:name w:val="Emphasis"/>
    <w:uiPriority w:val="20"/>
    <w:qFormat/>
    <w:rsid w:val="002354DE"/>
    <w:rPr>
      <w:b/>
      <w:bCs/>
      <w:i/>
      <w:iCs/>
      <w:color w:val="5A5A5A"/>
    </w:rPr>
  </w:style>
  <w:style w:type="paragraph" w:styleId="NoSpacing">
    <w:name w:val="No Spacing"/>
    <w:basedOn w:val="Normal"/>
    <w:link w:val="NoSpacingChar"/>
    <w:uiPriority w:val="1"/>
    <w:qFormat/>
    <w:rsid w:val="002354DE"/>
    <w:pPr>
      <w:ind w:firstLine="0"/>
    </w:pPr>
  </w:style>
  <w:style w:type="character" w:customStyle="1" w:styleId="NoSpacingChar">
    <w:name w:val="No Spacing Char"/>
    <w:basedOn w:val="DefaultParagraphFont"/>
    <w:link w:val="NoSpacing"/>
    <w:uiPriority w:val="1"/>
    <w:rsid w:val="002354DE"/>
  </w:style>
  <w:style w:type="paragraph" w:styleId="ListParagraph">
    <w:name w:val="List Paragraph"/>
    <w:basedOn w:val="Normal"/>
    <w:uiPriority w:val="34"/>
    <w:qFormat/>
    <w:rsid w:val="002354DE"/>
    <w:pPr>
      <w:ind w:left="720"/>
      <w:contextualSpacing/>
    </w:pPr>
  </w:style>
  <w:style w:type="paragraph" w:styleId="Quote">
    <w:name w:val="Quote"/>
    <w:basedOn w:val="Normal"/>
    <w:next w:val="Normal"/>
    <w:link w:val="QuoteChar"/>
    <w:uiPriority w:val="29"/>
    <w:qFormat/>
    <w:rsid w:val="002354DE"/>
    <w:rPr>
      <w:rFonts w:ascii="Cambria" w:hAnsi="Cambria"/>
      <w:i/>
      <w:iCs/>
      <w:color w:val="5A5A5A"/>
    </w:rPr>
  </w:style>
  <w:style w:type="character" w:customStyle="1" w:styleId="QuoteChar">
    <w:name w:val="Quote Char"/>
    <w:basedOn w:val="DefaultParagraphFont"/>
    <w:link w:val="Quote"/>
    <w:uiPriority w:val="29"/>
    <w:rsid w:val="002354D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2354D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2354D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2354DE"/>
    <w:rPr>
      <w:i/>
      <w:iCs/>
      <w:color w:val="5A5A5A"/>
    </w:rPr>
  </w:style>
  <w:style w:type="character" w:styleId="IntenseEmphasis">
    <w:name w:val="Intense Emphasis"/>
    <w:uiPriority w:val="21"/>
    <w:qFormat/>
    <w:rsid w:val="002354DE"/>
    <w:rPr>
      <w:b/>
      <w:bCs/>
      <w:i/>
      <w:iCs/>
      <w:color w:val="4F81BD"/>
      <w:sz w:val="22"/>
      <w:szCs w:val="22"/>
    </w:rPr>
  </w:style>
  <w:style w:type="character" w:styleId="SubtleReference">
    <w:name w:val="Subtle Reference"/>
    <w:uiPriority w:val="31"/>
    <w:qFormat/>
    <w:rsid w:val="002354DE"/>
    <w:rPr>
      <w:color w:val="auto"/>
      <w:u w:val="single" w:color="9BBB59"/>
    </w:rPr>
  </w:style>
  <w:style w:type="character" w:styleId="IntenseReference">
    <w:name w:val="Intense Reference"/>
    <w:basedOn w:val="DefaultParagraphFont"/>
    <w:uiPriority w:val="32"/>
    <w:qFormat/>
    <w:rsid w:val="002354DE"/>
    <w:rPr>
      <w:b/>
      <w:bCs/>
      <w:color w:val="76923C"/>
      <w:u w:val="single" w:color="9BBB59"/>
    </w:rPr>
  </w:style>
  <w:style w:type="character" w:styleId="BookTitle">
    <w:name w:val="Book Title"/>
    <w:basedOn w:val="DefaultParagraphFont"/>
    <w:uiPriority w:val="33"/>
    <w:qFormat/>
    <w:rsid w:val="002354D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2354DE"/>
    <w:pPr>
      <w:outlineLvl w:val="9"/>
    </w:pPr>
  </w:style>
  <w:style w:type="character" w:styleId="Hyperlink">
    <w:name w:val="Hyperlink"/>
    <w:basedOn w:val="DefaultParagraphFont"/>
    <w:rsid w:val="001A4A4D"/>
    <w:rPr>
      <w:color w:val="0000FF"/>
      <w:u w:val="single"/>
    </w:rPr>
  </w:style>
  <w:style w:type="character" w:styleId="CommentReference">
    <w:name w:val="annotation reference"/>
    <w:basedOn w:val="DefaultParagraphFont"/>
    <w:rsid w:val="00573816"/>
    <w:rPr>
      <w:sz w:val="16"/>
      <w:szCs w:val="16"/>
    </w:rPr>
  </w:style>
  <w:style w:type="paragraph" w:styleId="CommentText">
    <w:name w:val="annotation text"/>
    <w:basedOn w:val="Normal"/>
    <w:link w:val="CommentTextChar"/>
    <w:rsid w:val="00573816"/>
    <w:rPr>
      <w:sz w:val="20"/>
      <w:szCs w:val="20"/>
    </w:rPr>
  </w:style>
  <w:style w:type="character" w:customStyle="1" w:styleId="CommentTextChar">
    <w:name w:val="Comment Text Char"/>
    <w:basedOn w:val="DefaultParagraphFont"/>
    <w:link w:val="CommentText"/>
    <w:rsid w:val="00573816"/>
    <w:rPr>
      <w:lang w:bidi="en-US"/>
    </w:rPr>
  </w:style>
  <w:style w:type="paragraph" w:styleId="CommentSubject">
    <w:name w:val="annotation subject"/>
    <w:basedOn w:val="CommentText"/>
    <w:next w:val="CommentText"/>
    <w:link w:val="CommentSubjectChar"/>
    <w:rsid w:val="00573816"/>
    <w:rPr>
      <w:b/>
      <w:bCs/>
    </w:rPr>
  </w:style>
  <w:style w:type="character" w:customStyle="1" w:styleId="CommentSubjectChar">
    <w:name w:val="Comment Subject Char"/>
    <w:basedOn w:val="CommentTextChar"/>
    <w:link w:val="CommentSubject"/>
    <w:rsid w:val="00573816"/>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4246">
      <w:bodyDiv w:val="1"/>
      <w:marLeft w:val="0"/>
      <w:marRight w:val="0"/>
      <w:marTop w:val="0"/>
      <w:marBottom w:val="0"/>
      <w:divBdr>
        <w:top w:val="none" w:sz="0" w:space="0" w:color="auto"/>
        <w:left w:val="none" w:sz="0" w:space="0" w:color="auto"/>
        <w:bottom w:val="none" w:sz="0" w:space="0" w:color="auto"/>
        <w:right w:val="none" w:sz="0" w:space="0" w:color="auto"/>
      </w:divBdr>
      <w:divsChild>
        <w:div w:id="13608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0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wdc.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pct.edu/k12" TargetMode="External"/><Relationship Id="rId2" Type="http://schemas.openxmlformats.org/officeDocument/2006/relationships/hyperlink" Target="mailto:CareerEd@pct.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96800E01-5D98-43BD-8F3B-E451709A5516}"/>
</file>

<file path=customXml/itemProps2.xml><?xml version="1.0" encoding="utf-8"?>
<ds:datastoreItem xmlns:ds="http://schemas.openxmlformats.org/officeDocument/2006/customXml" ds:itemID="{907748EE-2098-4922-B198-CAC572A6F0FC}"/>
</file>

<file path=customXml/itemProps3.xml><?xml version="1.0" encoding="utf-8"?>
<ds:datastoreItem xmlns:ds="http://schemas.openxmlformats.org/officeDocument/2006/customXml" ds:itemID="{5D880350-474C-4A89-81FC-B92ADCE06261}"/>
</file>

<file path=customXml/itemProps4.xml><?xml version="1.0" encoding="utf-8"?>
<ds:datastoreItem xmlns:ds="http://schemas.openxmlformats.org/officeDocument/2006/customXml" ds:itemID="{E4F5FD88-3A08-4146-9AB1-D92EDFDDB293}"/>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Shadowing Questionnaire</vt:lpstr>
    </vt:vector>
  </TitlesOfParts>
  <Company>EVIT</Company>
  <LinksUpToDate>false</LinksUpToDate>
  <CharactersWithSpaces>2804</CharactersWithSpaces>
  <SharedDoc>false</SharedDoc>
  <HLinks>
    <vt:vector size="18" baseType="variant">
      <vt:variant>
        <vt:i4>5505048</vt:i4>
      </vt:variant>
      <vt:variant>
        <vt:i4>0</vt:i4>
      </vt:variant>
      <vt:variant>
        <vt:i4>0</vt:i4>
      </vt:variant>
      <vt:variant>
        <vt:i4>5</vt:i4>
      </vt:variant>
      <vt:variant>
        <vt:lpwstr>http://www.cpwdc.org/</vt:lpwstr>
      </vt:variant>
      <vt:variant>
        <vt:lpwstr/>
      </vt:variant>
      <vt:variant>
        <vt:i4>6684775</vt:i4>
      </vt:variant>
      <vt:variant>
        <vt:i4>3</vt:i4>
      </vt:variant>
      <vt:variant>
        <vt:i4>0</vt:i4>
      </vt:variant>
      <vt:variant>
        <vt:i4>5</vt:i4>
      </vt:variant>
      <vt:variant>
        <vt:lpwstr>http://www.pct.edu/k12</vt:lpwstr>
      </vt:variant>
      <vt:variant>
        <vt:lpwstr/>
      </vt:variant>
      <vt:variant>
        <vt:i4>1703993</vt:i4>
      </vt:variant>
      <vt:variant>
        <vt:i4>0</vt:i4>
      </vt:variant>
      <vt:variant>
        <vt:i4>0</vt:i4>
      </vt:variant>
      <vt:variant>
        <vt:i4>5</vt:i4>
      </vt:variant>
      <vt:variant>
        <vt:lpwstr>mailto:CareerEd@pct.edu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Shadowing Questionnaire</dc:title>
  <dc:creator>System Administrator</dc:creator>
  <cp:lastModifiedBy>Gill, Dawn</cp:lastModifiedBy>
  <cp:revision>2</cp:revision>
  <cp:lastPrinted>2008-08-22T13:44:00Z</cp:lastPrinted>
  <dcterms:created xsi:type="dcterms:W3CDTF">2015-06-09T14:57:00Z</dcterms:created>
  <dcterms:modified xsi:type="dcterms:W3CDTF">2015-06-09T14:57:00Z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765200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