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A6A0" w14:textId="31E886B1" w:rsidR="00BD62F6" w:rsidRPr="0084137D" w:rsidRDefault="007939D3" w:rsidP="00733D1C">
      <w:pPr>
        <w:pStyle w:val="Title"/>
        <w:jc w:val="center"/>
      </w:pPr>
      <w:r>
        <w:t>P</w:t>
      </w:r>
      <w:r w:rsidR="00BD62F6">
        <w:t xml:space="preserve">lanning </w:t>
      </w:r>
      <w:r w:rsidR="00733D1C">
        <w:t>T</w:t>
      </w:r>
      <w:r w:rsidR="00BD62F6">
        <w:t xml:space="preserve">emplate for </w:t>
      </w:r>
      <w:r w:rsidR="00733D1C">
        <w:t>R</w:t>
      </w:r>
      <w:r w:rsidR="00BD62F6">
        <w:t xml:space="preserve">emote </w:t>
      </w:r>
      <w:r w:rsidR="00733D1C">
        <w:t>P</w:t>
      </w:r>
      <w:r w:rsidR="00BD62F6">
        <w:t xml:space="preserve">rofessional </w:t>
      </w:r>
      <w:r w:rsidR="00733D1C">
        <w:t>L</w:t>
      </w:r>
      <w:r w:rsidR="00BD62F6">
        <w:t>earning</w:t>
      </w:r>
    </w:p>
    <w:p w14:paraId="7FF130A5" w14:textId="185C0295" w:rsidR="00650390" w:rsidRDefault="00BD62F6" w:rsidP="00733D1C">
      <w:r>
        <w:t>The following tool can help school and LEA leaders plan remote professional learning opportunities for educators</w:t>
      </w:r>
      <w:r w:rsidR="00D52BDF">
        <w:t>, from identifying priority topics through evaluating outcomes. The tips interspersed throughout provide research-based advice on specific components of remote professional learning</w:t>
      </w:r>
      <w:r w:rsidR="00986192">
        <w:t xml:space="preserve"> with examples in the area of remote teaching</w:t>
      </w:r>
      <w:r w:rsidR="00D52BDF">
        <w:t>.</w:t>
      </w:r>
    </w:p>
    <w:p w14:paraId="47D40402" w14:textId="6938BDBE" w:rsidR="007939D3" w:rsidRDefault="00DA2AAD" w:rsidP="004C7513">
      <w:pPr>
        <w:pStyle w:val="Heading1"/>
      </w:pPr>
      <w:r>
        <w:t xml:space="preserve">Step 1. </w:t>
      </w:r>
      <w:r w:rsidR="007939D3" w:rsidRPr="00733D1C">
        <w:t>Select</w:t>
      </w:r>
      <w:r w:rsidR="007939D3">
        <w:t xml:space="preserve"> priority topic/s</w:t>
      </w:r>
    </w:p>
    <w:p w14:paraId="3FBB9754" w14:textId="1E39F2A2" w:rsidR="007939D3" w:rsidRPr="007939D3" w:rsidRDefault="00BD0E5A" w:rsidP="00733D1C">
      <w:r>
        <w:t>Using the table below, leaders can list potential training topics for educators and determine which topics should be high priorities to include in professional learning.</w:t>
      </w:r>
    </w:p>
    <w:tbl>
      <w:tblPr>
        <w:tblStyle w:val="GridTable4-Accent1"/>
        <w:tblW w:w="0" w:type="auto"/>
        <w:tblLook w:val="0420" w:firstRow="1" w:lastRow="0" w:firstColumn="0" w:lastColumn="0" w:noHBand="0" w:noVBand="1"/>
      </w:tblPr>
      <w:tblGrid>
        <w:gridCol w:w="2148"/>
        <w:gridCol w:w="1810"/>
        <w:gridCol w:w="3554"/>
        <w:gridCol w:w="1838"/>
      </w:tblGrid>
      <w:tr w:rsidR="00B72E0B" w14:paraId="49D80A06" w14:textId="299A0DE2" w:rsidTr="00453740">
        <w:trPr>
          <w:cnfStyle w:val="100000000000" w:firstRow="1" w:lastRow="0" w:firstColumn="0" w:lastColumn="0" w:oddVBand="0" w:evenVBand="0" w:oddHBand="0" w:evenHBand="0" w:firstRowFirstColumn="0" w:firstRowLastColumn="0" w:lastRowFirstColumn="0" w:lastRowLastColumn="0"/>
        </w:trPr>
        <w:tc>
          <w:tcPr>
            <w:tcW w:w="2149" w:type="dxa"/>
            <w:vAlign w:val="center"/>
          </w:tcPr>
          <w:p w14:paraId="3C47F42C" w14:textId="68A62D6B" w:rsidR="00B72E0B" w:rsidRPr="00733D1C" w:rsidRDefault="00B72E0B" w:rsidP="00741209">
            <w:r w:rsidRPr="00733D1C">
              <w:t>Professional learning topic</w:t>
            </w:r>
          </w:p>
        </w:tc>
        <w:tc>
          <w:tcPr>
            <w:tcW w:w="1811" w:type="dxa"/>
            <w:vAlign w:val="center"/>
          </w:tcPr>
          <w:p w14:paraId="2F6F0501" w14:textId="63C07BEF" w:rsidR="00B72E0B" w:rsidRPr="00733D1C" w:rsidRDefault="00B72E0B" w:rsidP="00741209">
            <w:r w:rsidRPr="00733D1C">
              <w:t>Priority level for your school/s (high, moderate or low)</w:t>
            </w:r>
          </w:p>
        </w:tc>
        <w:tc>
          <w:tcPr>
            <w:tcW w:w="3556" w:type="dxa"/>
            <w:vAlign w:val="center"/>
          </w:tcPr>
          <w:p w14:paraId="071B8C9F" w14:textId="77777777" w:rsidR="00B72E0B" w:rsidRPr="00733D1C" w:rsidRDefault="00B72E0B" w:rsidP="00741209">
            <w:r w:rsidRPr="00733D1C">
              <w:t>Evidence for priority level</w:t>
            </w:r>
          </w:p>
          <w:p w14:paraId="511FBE65" w14:textId="11C70B3F" w:rsidR="00B72E0B" w:rsidRPr="00733D1C" w:rsidRDefault="00B72E0B" w:rsidP="00741209">
            <w:r w:rsidRPr="00733D1C">
              <w:t>(based on quantitative/qualitative information, student indicators, and multiple stakeholders)</w:t>
            </w:r>
          </w:p>
        </w:tc>
        <w:tc>
          <w:tcPr>
            <w:tcW w:w="1838" w:type="dxa"/>
            <w:vAlign w:val="center"/>
          </w:tcPr>
          <w:p w14:paraId="16134E07" w14:textId="2FAB0203" w:rsidR="00B72E0B" w:rsidRPr="00733D1C" w:rsidRDefault="0005531B" w:rsidP="00741209">
            <w:r w:rsidRPr="00733D1C">
              <w:t>If the topic is selected, w</w:t>
            </w:r>
            <w:r w:rsidR="00B72E0B" w:rsidRPr="00733D1C">
              <w:t>hich educators should participate?</w:t>
            </w:r>
          </w:p>
        </w:tc>
      </w:tr>
      <w:tr w:rsidR="00B72E0B" w14:paraId="51B5DC62" w14:textId="7DA51B7C" w:rsidTr="00453740">
        <w:trPr>
          <w:cnfStyle w:val="000000100000" w:firstRow="0" w:lastRow="0" w:firstColumn="0" w:lastColumn="0" w:oddVBand="0" w:evenVBand="0" w:oddHBand="1" w:evenHBand="0" w:firstRowFirstColumn="0" w:firstRowLastColumn="0" w:lastRowFirstColumn="0" w:lastRowLastColumn="0"/>
        </w:trPr>
        <w:tc>
          <w:tcPr>
            <w:tcW w:w="2149" w:type="dxa"/>
          </w:tcPr>
          <w:p w14:paraId="00056026" w14:textId="01D5B176" w:rsidR="00262001" w:rsidRPr="00733D1C" w:rsidRDefault="008D7A90" w:rsidP="00453740">
            <w:pPr>
              <w:rPr>
                <w:i/>
                <w:iCs/>
              </w:rPr>
            </w:pPr>
            <w:r w:rsidRPr="00733D1C">
              <w:rPr>
                <w:i/>
                <w:iCs/>
              </w:rPr>
              <w:t xml:space="preserve">Example: </w:t>
            </w:r>
            <w:r w:rsidR="00B72E0B" w:rsidRPr="00733D1C">
              <w:rPr>
                <w:i/>
                <w:iCs/>
              </w:rPr>
              <w:t xml:space="preserve">Student </w:t>
            </w:r>
            <w:r w:rsidR="004151D6" w:rsidRPr="00733D1C">
              <w:rPr>
                <w:i/>
                <w:iCs/>
              </w:rPr>
              <w:t>engagement in virtual learning</w:t>
            </w:r>
          </w:p>
        </w:tc>
        <w:tc>
          <w:tcPr>
            <w:tcW w:w="1811" w:type="dxa"/>
          </w:tcPr>
          <w:p w14:paraId="69464EB8" w14:textId="77777777" w:rsidR="00B72E0B" w:rsidRPr="00733D1C" w:rsidRDefault="00B72E0B" w:rsidP="00453740">
            <w:pPr>
              <w:rPr>
                <w:i/>
                <w:iCs/>
              </w:rPr>
            </w:pPr>
            <w:r w:rsidRPr="00733D1C">
              <w:rPr>
                <w:i/>
                <w:iCs/>
              </w:rPr>
              <w:t>Example: High</w:t>
            </w:r>
          </w:p>
        </w:tc>
        <w:tc>
          <w:tcPr>
            <w:tcW w:w="3556" w:type="dxa"/>
          </w:tcPr>
          <w:p w14:paraId="4946DC89" w14:textId="77777777" w:rsidR="00B72E0B" w:rsidRPr="00733D1C" w:rsidRDefault="00B72E0B" w:rsidP="00453740">
            <w:pPr>
              <w:rPr>
                <w:i/>
                <w:iCs/>
              </w:rPr>
            </w:pPr>
            <w:r w:rsidRPr="00733D1C">
              <w:rPr>
                <w:i/>
                <w:iCs/>
              </w:rPr>
              <w:t xml:space="preserve">Example: </w:t>
            </w:r>
          </w:p>
          <w:p w14:paraId="3E87467E" w14:textId="78DB9BFB" w:rsidR="00B72E0B" w:rsidRPr="00733D1C" w:rsidRDefault="00B72E0B" w:rsidP="00453740">
            <w:pPr>
              <w:rPr>
                <w:i/>
                <w:iCs/>
              </w:rPr>
            </w:pPr>
            <w:r w:rsidRPr="00733D1C">
              <w:rPr>
                <w:i/>
                <w:iCs/>
              </w:rPr>
              <w:t>During Spring 2020 virtual instruction</w:t>
            </w:r>
            <w:r w:rsidR="00CF0D18" w:rsidRPr="00733D1C">
              <w:rPr>
                <w:i/>
                <w:iCs/>
              </w:rPr>
              <w:t xml:space="preserve"> at Middle School X</w:t>
            </w:r>
            <w:r w:rsidRPr="00733D1C">
              <w:rPr>
                <w:i/>
                <w:iCs/>
              </w:rPr>
              <w:t xml:space="preserve">, teachers reported that among students </w:t>
            </w:r>
            <w:r w:rsidR="004151D6" w:rsidRPr="00733D1C">
              <w:rPr>
                <w:i/>
                <w:iCs/>
              </w:rPr>
              <w:t>who participated in virtual learning,</w:t>
            </w:r>
            <w:r w:rsidRPr="00733D1C">
              <w:rPr>
                <w:i/>
                <w:iCs/>
              </w:rPr>
              <w:t xml:space="preserve"> fewer than half of students in most classes regularly responded to teacher prompts in class; and 35% of assignments were submitted on time</w:t>
            </w:r>
            <w:r w:rsidR="004151D6" w:rsidRPr="00733D1C">
              <w:rPr>
                <w:i/>
                <w:iCs/>
              </w:rPr>
              <w:t>.</w:t>
            </w:r>
          </w:p>
          <w:p w14:paraId="66A817A1" w14:textId="28B8FD55" w:rsidR="00B72E0B" w:rsidRPr="00733D1C" w:rsidRDefault="00B72E0B" w:rsidP="00453740">
            <w:pPr>
              <w:rPr>
                <w:i/>
                <w:iCs/>
              </w:rPr>
            </w:pPr>
            <w:r w:rsidRPr="00733D1C">
              <w:rPr>
                <w:i/>
                <w:iCs/>
              </w:rPr>
              <w:t xml:space="preserve">Parent feedback cited lack of student </w:t>
            </w:r>
            <w:r w:rsidR="004151D6" w:rsidRPr="00733D1C">
              <w:rPr>
                <w:i/>
                <w:iCs/>
              </w:rPr>
              <w:t>engagement</w:t>
            </w:r>
            <w:r w:rsidRPr="00733D1C">
              <w:rPr>
                <w:i/>
                <w:iCs/>
              </w:rPr>
              <w:t xml:space="preserve"> in online learning as a top concern in Spring 2020.</w:t>
            </w:r>
          </w:p>
          <w:p w14:paraId="599F5CBE" w14:textId="0AE2B402" w:rsidR="00B72E0B" w:rsidRPr="00733D1C" w:rsidRDefault="00B72E0B" w:rsidP="00453740">
            <w:pPr>
              <w:rPr>
                <w:i/>
                <w:iCs/>
              </w:rPr>
            </w:pPr>
            <w:r w:rsidRPr="00733D1C">
              <w:rPr>
                <w:i/>
                <w:iCs/>
              </w:rPr>
              <w:t>Department heads recently surveyed their teachers and reported that overall about 40% of teachers feel confident in their ability to engage students remotely.</w:t>
            </w:r>
          </w:p>
        </w:tc>
        <w:tc>
          <w:tcPr>
            <w:tcW w:w="1838" w:type="dxa"/>
          </w:tcPr>
          <w:p w14:paraId="421C660C" w14:textId="5B3D0B52" w:rsidR="00B72E0B" w:rsidRPr="00733D1C" w:rsidRDefault="00B72E0B" w:rsidP="00453740">
            <w:pPr>
              <w:rPr>
                <w:i/>
                <w:iCs/>
              </w:rPr>
            </w:pPr>
            <w:r w:rsidRPr="00733D1C">
              <w:rPr>
                <w:i/>
                <w:iCs/>
              </w:rPr>
              <w:t xml:space="preserve">Example: All teachers </w:t>
            </w:r>
            <w:r w:rsidR="00DF09CE" w:rsidRPr="00733D1C">
              <w:rPr>
                <w:i/>
                <w:iCs/>
              </w:rPr>
              <w:t>will</w:t>
            </w:r>
            <w:r w:rsidRPr="00733D1C">
              <w:rPr>
                <w:i/>
                <w:iCs/>
              </w:rPr>
              <w:t xml:space="preserve"> </w:t>
            </w:r>
            <w:r w:rsidR="002F7950" w:rsidRPr="00733D1C">
              <w:rPr>
                <w:i/>
                <w:iCs/>
              </w:rPr>
              <w:t xml:space="preserve">participate; </w:t>
            </w:r>
            <w:r w:rsidR="00B24F12" w:rsidRPr="00733D1C">
              <w:rPr>
                <w:i/>
                <w:iCs/>
              </w:rPr>
              <w:t xml:space="preserve">use follow-up virtual “walkthroughs” to identify teachers who can benefit from additional </w:t>
            </w:r>
            <w:r w:rsidR="004151D6" w:rsidRPr="00733D1C">
              <w:rPr>
                <w:i/>
                <w:iCs/>
              </w:rPr>
              <w:t>professional learning on this topic</w:t>
            </w:r>
            <w:r w:rsidR="0043491D" w:rsidRPr="00733D1C">
              <w:rPr>
                <w:i/>
                <w:iCs/>
              </w:rPr>
              <w:t>.</w:t>
            </w:r>
          </w:p>
        </w:tc>
      </w:tr>
      <w:tr w:rsidR="00B72E0B" w14:paraId="2B2B8382" w14:textId="5683B9E4" w:rsidTr="00453740">
        <w:tc>
          <w:tcPr>
            <w:tcW w:w="2149" w:type="dxa"/>
          </w:tcPr>
          <w:p w14:paraId="31055858" w14:textId="77777777" w:rsidR="00B72E0B" w:rsidRPr="00733D1C" w:rsidRDefault="00B72E0B" w:rsidP="00453740"/>
          <w:p w14:paraId="48D48301" w14:textId="34A4CAD0" w:rsidR="008D7A90" w:rsidRPr="00733D1C" w:rsidRDefault="008D7A90" w:rsidP="00453740"/>
        </w:tc>
        <w:tc>
          <w:tcPr>
            <w:tcW w:w="1811" w:type="dxa"/>
          </w:tcPr>
          <w:p w14:paraId="1BB28A51" w14:textId="77777777" w:rsidR="00B72E0B" w:rsidRPr="00733D1C" w:rsidRDefault="00B72E0B" w:rsidP="00453740"/>
        </w:tc>
        <w:tc>
          <w:tcPr>
            <w:tcW w:w="3556" w:type="dxa"/>
          </w:tcPr>
          <w:p w14:paraId="2B710DCF" w14:textId="77777777" w:rsidR="00B72E0B" w:rsidRPr="00733D1C" w:rsidRDefault="00B72E0B" w:rsidP="00453740"/>
        </w:tc>
        <w:tc>
          <w:tcPr>
            <w:tcW w:w="1838" w:type="dxa"/>
          </w:tcPr>
          <w:p w14:paraId="167F5060" w14:textId="77777777" w:rsidR="00B72E0B" w:rsidRPr="00733D1C" w:rsidRDefault="00B72E0B" w:rsidP="00453740"/>
        </w:tc>
      </w:tr>
      <w:tr w:rsidR="00B72E0B" w14:paraId="4730F1C2" w14:textId="2D3B1F9C" w:rsidTr="00453740">
        <w:trPr>
          <w:cnfStyle w:val="000000100000" w:firstRow="0" w:lastRow="0" w:firstColumn="0" w:lastColumn="0" w:oddVBand="0" w:evenVBand="0" w:oddHBand="1" w:evenHBand="0" w:firstRowFirstColumn="0" w:firstRowLastColumn="0" w:lastRowFirstColumn="0" w:lastRowLastColumn="0"/>
        </w:trPr>
        <w:tc>
          <w:tcPr>
            <w:tcW w:w="2149" w:type="dxa"/>
          </w:tcPr>
          <w:p w14:paraId="63F9A3B8" w14:textId="77777777" w:rsidR="00B72E0B" w:rsidRPr="00733D1C" w:rsidRDefault="00B72E0B" w:rsidP="00453740"/>
          <w:p w14:paraId="3F60ECBE" w14:textId="351AE616" w:rsidR="008D7A90" w:rsidRPr="00733D1C" w:rsidRDefault="008D7A90" w:rsidP="00453740"/>
        </w:tc>
        <w:tc>
          <w:tcPr>
            <w:tcW w:w="1811" w:type="dxa"/>
          </w:tcPr>
          <w:p w14:paraId="0466F8B0" w14:textId="77777777" w:rsidR="00B72E0B" w:rsidRPr="00733D1C" w:rsidRDefault="00B72E0B" w:rsidP="00453740"/>
        </w:tc>
        <w:tc>
          <w:tcPr>
            <w:tcW w:w="3556" w:type="dxa"/>
          </w:tcPr>
          <w:p w14:paraId="7D5F2C3C" w14:textId="77777777" w:rsidR="00B72E0B" w:rsidRPr="00733D1C" w:rsidRDefault="00B72E0B" w:rsidP="00453740"/>
        </w:tc>
        <w:tc>
          <w:tcPr>
            <w:tcW w:w="1838" w:type="dxa"/>
          </w:tcPr>
          <w:p w14:paraId="50386801" w14:textId="77777777" w:rsidR="00B72E0B" w:rsidRPr="00733D1C" w:rsidRDefault="00B72E0B" w:rsidP="00453740"/>
        </w:tc>
      </w:tr>
    </w:tbl>
    <w:p w14:paraId="4E03CB51" w14:textId="0BBD03FA" w:rsidR="008D7A90" w:rsidRDefault="008D7A90" w:rsidP="00BD0E5A">
      <w:pPr>
        <w:rPr>
          <w:b/>
        </w:rPr>
      </w:pPr>
    </w:p>
    <w:p w14:paraId="6D4E56CC" w14:textId="6485B63E" w:rsidR="008D7A90" w:rsidRPr="00733D1C" w:rsidRDefault="00733D1C" w:rsidP="00733D1C">
      <w:pPr>
        <w:rPr>
          <w:b/>
          <w:bCs/>
        </w:rPr>
      </w:pPr>
      <w:r w:rsidRPr="00733D1C">
        <w:rPr>
          <w:b/>
          <w:bCs/>
        </w:rPr>
        <w:t>Selected topic for the professional learning opportunity:</w:t>
      </w:r>
    </w:p>
    <w:p w14:paraId="22F05C8C" w14:textId="50AB6FDB" w:rsidR="00BD0E5A" w:rsidRDefault="00BD0E5A" w:rsidP="00733D1C">
      <w:r>
        <w:lastRenderedPageBreak/>
        <w:t>While remote professional learning can address a variety of topics—and is not limited to content about remote instruction—the following list includes training topics</w:t>
      </w:r>
      <w:r w:rsidR="006F0905">
        <w:t xml:space="preserve"> </w:t>
      </w:r>
      <w:r>
        <w:t>that experts and practitioners recommend for schools shifting to remote/blended learning</w:t>
      </w:r>
      <w:r w:rsidR="00986192">
        <w:t xml:space="preserve"> for students</w:t>
      </w:r>
      <w:r>
        <w:t>.</w:t>
      </w:r>
      <w:r>
        <w:rPr>
          <w:rStyle w:val="FootnoteReference"/>
        </w:rPr>
        <w:footnoteReference w:id="1"/>
      </w:r>
    </w:p>
    <w:p w14:paraId="38393645" w14:textId="6073A7F8" w:rsidR="008D7A90" w:rsidRPr="008D7A90" w:rsidRDefault="008D7A90" w:rsidP="00BD0E5A">
      <w:pPr>
        <w:pStyle w:val="ListParagraph"/>
        <w:numPr>
          <w:ilvl w:val="0"/>
          <w:numId w:val="10"/>
        </w:numPr>
      </w:pPr>
      <w:r>
        <w:t xml:space="preserve">Student engagement in remote </w:t>
      </w:r>
      <w:r w:rsidR="00A40638">
        <w:t>learning</w:t>
      </w:r>
    </w:p>
    <w:p w14:paraId="2B456528" w14:textId="7E059BDC" w:rsidR="00BD0E5A" w:rsidRPr="004151D6" w:rsidRDefault="00BD0E5A" w:rsidP="00BD0E5A">
      <w:pPr>
        <w:pStyle w:val="ListParagraph"/>
        <w:numPr>
          <w:ilvl w:val="0"/>
          <w:numId w:val="10"/>
        </w:numPr>
      </w:pPr>
      <w:r w:rsidRPr="004151D6">
        <w:rPr>
          <w:rFonts w:cstheme="minorHAnsi"/>
        </w:rPr>
        <w:t>Differentiated and personalized instruction in remote learning</w:t>
      </w:r>
    </w:p>
    <w:p w14:paraId="4B98DA5C" w14:textId="558A3CC3" w:rsidR="00BD0E5A" w:rsidRPr="00D91596" w:rsidRDefault="00BD0E5A" w:rsidP="00BD0E5A">
      <w:pPr>
        <w:pStyle w:val="ListParagraph"/>
        <w:numPr>
          <w:ilvl w:val="0"/>
          <w:numId w:val="10"/>
        </w:numPr>
      </w:pPr>
      <w:r w:rsidRPr="004151D6">
        <w:rPr>
          <w:rFonts w:eastAsia="Times New Roman" w:cstheme="minorHAnsi"/>
        </w:rPr>
        <w:t>Learning needs of students with disabilities (including adapted and/or modified online materials and activities to meet student needs)</w:t>
      </w:r>
    </w:p>
    <w:p w14:paraId="3349EE31" w14:textId="4A2D6C12" w:rsidR="00D91596" w:rsidRPr="004151D6" w:rsidRDefault="00D91596" w:rsidP="00BD0E5A">
      <w:pPr>
        <w:pStyle w:val="ListParagraph"/>
        <w:numPr>
          <w:ilvl w:val="0"/>
          <w:numId w:val="10"/>
        </w:numPr>
      </w:pPr>
      <w:r>
        <w:t>Meeting students’ social-emotional needs through remote instruction</w:t>
      </w:r>
    </w:p>
    <w:p w14:paraId="55EBFDBA" w14:textId="0E62031A" w:rsidR="004151D6" w:rsidRPr="004151D6" w:rsidRDefault="004151D6" w:rsidP="004151D6">
      <w:pPr>
        <w:pStyle w:val="ListParagraph"/>
        <w:numPr>
          <w:ilvl w:val="0"/>
          <w:numId w:val="10"/>
        </w:numPr>
      </w:pPr>
      <w:r w:rsidRPr="004151D6">
        <w:rPr>
          <w:rFonts w:eastAsia="Times New Roman" w:cstheme="minorHAnsi"/>
        </w:rPr>
        <w:t>Approaches to adapting curricula, assessment, instruction and materials to remote or blended instruction</w:t>
      </w:r>
    </w:p>
    <w:p w14:paraId="67C42311" w14:textId="1A0CC537" w:rsidR="004151D6" w:rsidRPr="004151D6" w:rsidRDefault="004151D6" w:rsidP="004151D6">
      <w:pPr>
        <w:pStyle w:val="ListParagraph"/>
        <w:numPr>
          <w:ilvl w:val="0"/>
          <w:numId w:val="10"/>
        </w:numPr>
      </w:pPr>
      <w:r w:rsidRPr="004151D6">
        <w:rPr>
          <w:rFonts w:eastAsia="Times New Roman" w:cstheme="minorHAnsi"/>
        </w:rPr>
        <w:t>Implementing LEA “core” programs specific to ELA and math at elementary and middle school levels in a remote learning environment</w:t>
      </w:r>
    </w:p>
    <w:p w14:paraId="31932295" w14:textId="04F87411" w:rsidR="004151D6" w:rsidRPr="004151D6" w:rsidRDefault="004151D6" w:rsidP="004151D6">
      <w:pPr>
        <w:pStyle w:val="ListParagraph"/>
        <w:numPr>
          <w:ilvl w:val="0"/>
          <w:numId w:val="10"/>
        </w:numPr>
      </w:pPr>
      <w:r w:rsidRPr="004151D6">
        <w:rPr>
          <w:rFonts w:cstheme="minorHAnsi"/>
        </w:rPr>
        <w:t>Effective administration of specific universal screening instruments, benchmark assessments, and diagnostic assessments from Beginning of Year through Middle of Year to End of Year</w:t>
      </w:r>
    </w:p>
    <w:p w14:paraId="2E7094A2" w14:textId="77777777" w:rsidR="00986192" w:rsidRPr="004151D6" w:rsidRDefault="00986192" w:rsidP="00986192">
      <w:pPr>
        <w:pStyle w:val="ListParagraph"/>
        <w:numPr>
          <w:ilvl w:val="0"/>
          <w:numId w:val="10"/>
        </w:numPr>
      </w:pPr>
      <w:r w:rsidRPr="004151D6">
        <w:rPr>
          <w:rFonts w:cstheme="minorHAnsi"/>
        </w:rPr>
        <w:t>Administering local assessments, including unit/chapter assessments to students remotely</w:t>
      </w:r>
    </w:p>
    <w:p w14:paraId="7696D3CD" w14:textId="77777777" w:rsidR="00986192" w:rsidRPr="004151D6" w:rsidRDefault="00986192" w:rsidP="00986192">
      <w:pPr>
        <w:pStyle w:val="ListParagraph"/>
        <w:numPr>
          <w:ilvl w:val="0"/>
          <w:numId w:val="10"/>
        </w:numPr>
        <w:rPr>
          <w:rFonts w:cstheme="minorHAnsi"/>
        </w:rPr>
      </w:pPr>
      <w:r w:rsidRPr="004151D6">
        <w:rPr>
          <w:rFonts w:cstheme="minorHAnsi"/>
        </w:rPr>
        <w:t>Formative assessment techniques in remote learning environments</w:t>
      </w:r>
    </w:p>
    <w:p w14:paraId="4498B5BE" w14:textId="77777777" w:rsidR="00986192" w:rsidRPr="004151D6" w:rsidRDefault="00986192" w:rsidP="00986192">
      <w:pPr>
        <w:pStyle w:val="ListParagraph"/>
        <w:numPr>
          <w:ilvl w:val="0"/>
          <w:numId w:val="10"/>
        </w:numPr>
      </w:pPr>
      <w:r w:rsidRPr="004151D6">
        <w:rPr>
          <w:rFonts w:eastAsia="Times New Roman" w:cstheme="minorHAnsi"/>
        </w:rPr>
        <w:t>Effective feedback to students on assignments and other assessments</w:t>
      </w:r>
    </w:p>
    <w:p w14:paraId="189FA5A0" w14:textId="78844F2A" w:rsidR="00BD0E5A" w:rsidRPr="004151D6" w:rsidRDefault="00BD0E5A" w:rsidP="004151D6">
      <w:pPr>
        <w:pStyle w:val="ListParagraph"/>
        <w:numPr>
          <w:ilvl w:val="0"/>
          <w:numId w:val="10"/>
        </w:numPr>
      </w:pPr>
      <w:r w:rsidRPr="004151D6">
        <w:rPr>
          <w:rFonts w:cstheme="minorHAnsi"/>
        </w:rPr>
        <w:t>Using student learning data from remote assessments to inform instruction</w:t>
      </w:r>
    </w:p>
    <w:p w14:paraId="22334B9E" w14:textId="77777777" w:rsidR="00986192" w:rsidRPr="004151D6" w:rsidRDefault="00986192" w:rsidP="00986192">
      <w:pPr>
        <w:pStyle w:val="ListParagraph"/>
        <w:numPr>
          <w:ilvl w:val="0"/>
          <w:numId w:val="10"/>
        </w:numPr>
      </w:pPr>
      <w:r w:rsidRPr="004151D6">
        <w:rPr>
          <w:rFonts w:eastAsia="Times New Roman" w:cstheme="minorHAnsi"/>
        </w:rPr>
        <w:t>Assigning, monitoring and using homework effectively to improve student learning in a remote learning environment</w:t>
      </w:r>
    </w:p>
    <w:p w14:paraId="58976778" w14:textId="722398D0" w:rsidR="00BD0E5A" w:rsidRPr="002D3A80" w:rsidRDefault="00BD0E5A" w:rsidP="00BD0E5A">
      <w:pPr>
        <w:pStyle w:val="ListParagraph"/>
        <w:numPr>
          <w:ilvl w:val="0"/>
          <w:numId w:val="10"/>
        </w:numPr>
      </w:pPr>
      <w:r w:rsidRPr="004151D6">
        <w:rPr>
          <w:rFonts w:cstheme="minorHAnsi"/>
        </w:rPr>
        <w:t>Online academic integrity for students</w:t>
      </w:r>
    </w:p>
    <w:p w14:paraId="5AAA60B1" w14:textId="077C529A" w:rsidR="002D3A80" w:rsidRPr="004151D6" w:rsidRDefault="00C26BC6" w:rsidP="00BD0E5A">
      <w:pPr>
        <w:pStyle w:val="ListParagraph"/>
        <w:numPr>
          <w:ilvl w:val="0"/>
          <w:numId w:val="10"/>
        </w:numPr>
      </w:pPr>
      <w:r>
        <w:t>Student safety in remote learning, e.g., student privacy and educator reporting of neglect/abuse</w:t>
      </w:r>
      <w:r w:rsidR="00786CCF">
        <w:t xml:space="preserve"> (see “</w:t>
      </w:r>
      <w:hyperlink r:id="rId11" w:history="1">
        <w:r w:rsidR="00786CCF" w:rsidRPr="00733D1C">
          <w:rPr>
            <w:rStyle w:val="Hyperlink"/>
          </w:rPr>
          <w:t>Online safety and digital citizenship</w:t>
        </w:r>
      </w:hyperlink>
      <w:r w:rsidR="00786CCF">
        <w:t>” section for resources)</w:t>
      </w:r>
    </w:p>
    <w:p w14:paraId="0A5967D0" w14:textId="13486286" w:rsidR="00BD0E5A" w:rsidRDefault="004151D6" w:rsidP="007939D3">
      <w:pPr>
        <w:pStyle w:val="ListParagraph"/>
        <w:numPr>
          <w:ilvl w:val="0"/>
          <w:numId w:val="10"/>
        </w:numPr>
      </w:pPr>
      <w:r w:rsidRPr="004151D6">
        <w:rPr>
          <w:rFonts w:eastAsia="Times New Roman" w:cstheme="minorHAnsi"/>
        </w:rPr>
        <w:t>Effective communication with students and families (modes, frequency, content</w:t>
      </w:r>
      <w:r w:rsidR="00986192">
        <w:rPr>
          <w:rFonts w:eastAsia="Times New Roman" w:cstheme="minorHAnsi"/>
        </w:rPr>
        <w:t>,</w:t>
      </w:r>
      <w:r w:rsidRPr="004151D6">
        <w:rPr>
          <w:rFonts w:eastAsia="Times New Roman" w:cstheme="minorHAnsi"/>
        </w:rPr>
        <w:t xml:space="preserve"> and tone of communications)</w:t>
      </w:r>
    </w:p>
    <w:p w14:paraId="1F3C5656" w14:textId="77777777" w:rsidR="004C7513" w:rsidRDefault="004C7513">
      <w:pPr>
        <w:rPr>
          <w:rFonts w:eastAsiaTheme="majorEastAsia" w:cs="Arial"/>
          <w:b/>
          <w:bCs/>
          <w:sz w:val="28"/>
          <w:szCs w:val="28"/>
        </w:rPr>
      </w:pPr>
      <w:r>
        <w:br w:type="page"/>
      </w:r>
    </w:p>
    <w:p w14:paraId="5588A062" w14:textId="2F81FFAB" w:rsidR="0005531B" w:rsidRDefault="00DA2AAD" w:rsidP="004C7513">
      <w:pPr>
        <w:pStyle w:val="Heading1"/>
      </w:pPr>
      <w:r>
        <w:lastRenderedPageBreak/>
        <w:t xml:space="preserve">Step 2. </w:t>
      </w:r>
      <w:r w:rsidR="0005531B">
        <w:t>Set goals</w:t>
      </w:r>
    </w:p>
    <w:p w14:paraId="71A07CCC" w14:textId="38C0CA8D" w:rsidR="0005531B" w:rsidRDefault="00CF0D18" w:rsidP="00B94A5C">
      <w:r>
        <w:t xml:space="preserve">Develop a SMART goal for the professional learning opportunity’s outcome: a goal that is </w:t>
      </w:r>
      <w:r>
        <w:rPr>
          <w:b/>
        </w:rPr>
        <w:t>S</w:t>
      </w:r>
      <w:r>
        <w:t xml:space="preserve">pecific, </w:t>
      </w:r>
      <w:r>
        <w:rPr>
          <w:b/>
        </w:rPr>
        <w:t>M</w:t>
      </w:r>
      <w:r>
        <w:t xml:space="preserve">easurable, </w:t>
      </w:r>
      <w:r>
        <w:rPr>
          <w:b/>
        </w:rPr>
        <w:t>A</w:t>
      </w:r>
      <w:r>
        <w:t xml:space="preserve">ctionable, </w:t>
      </w:r>
      <w:r>
        <w:rPr>
          <w:b/>
        </w:rPr>
        <w:t>R</w:t>
      </w:r>
      <w:r>
        <w:t xml:space="preserve">esults-Focused, and </w:t>
      </w:r>
      <w:r>
        <w:rPr>
          <w:b/>
        </w:rPr>
        <w:t>T</w:t>
      </w:r>
      <w:r>
        <w:t>imed. Goals should include student-level outcomes.</w:t>
      </w:r>
    </w:p>
    <w:p w14:paraId="1A71CFCA" w14:textId="73CC41C7" w:rsidR="00CF0D18" w:rsidRDefault="00CF0D18" w:rsidP="00B94A5C">
      <w:pPr>
        <w:rPr>
          <w:i/>
        </w:rPr>
      </w:pPr>
      <w:r>
        <w:rPr>
          <w:i/>
        </w:rPr>
        <w:t xml:space="preserve">Example: </w:t>
      </w:r>
    </w:p>
    <w:p w14:paraId="67B2C992" w14:textId="65229FDD" w:rsidR="00733D1C" w:rsidRDefault="00733D1C" w:rsidP="004C7513">
      <w:pPr>
        <w:ind w:left="720"/>
      </w:pPr>
      <w:r w:rsidRPr="00733D1C">
        <w:rPr>
          <w:b/>
          <w:bCs/>
        </w:rPr>
        <w:t>Goal/s for student-level outcomes:</w:t>
      </w:r>
      <w:r>
        <w:rPr>
          <w:b/>
          <w:bCs/>
        </w:rPr>
        <w:br/>
      </w:r>
      <w:r w:rsidRPr="00733D1C">
        <w:rPr>
          <w:i/>
          <w:iCs/>
        </w:rPr>
        <w:t>Example: In online synchronous lessons at Middle School X, students will have options to interact with classmates and respond to teachers through spoken, written and visual modes (e.g., emojis). By the end of Week 2, all students will participate at least twice per full-group lesson. In brief monthly surveys, the rate of students reporting that online synchronous lessons are usually engaging and easy to follow will increase and reach 90% by early November.</w:t>
      </w:r>
    </w:p>
    <w:p w14:paraId="6026E9BE" w14:textId="7C5BD2F3" w:rsidR="00733D1C" w:rsidRPr="00733D1C" w:rsidRDefault="00733D1C" w:rsidP="004C7513">
      <w:pPr>
        <w:ind w:left="720"/>
        <w:rPr>
          <w:b/>
          <w:bCs/>
          <w:i/>
        </w:rPr>
      </w:pPr>
      <w:r w:rsidRPr="00733D1C">
        <w:rPr>
          <w:b/>
          <w:bCs/>
        </w:rPr>
        <w:t>Goal/s for other outcomes (e.g., educators, leaders, families):</w:t>
      </w:r>
    </w:p>
    <w:p w14:paraId="139790EF" w14:textId="74DBE9A2" w:rsidR="00B52110" w:rsidRDefault="00DA2AAD" w:rsidP="004C7513">
      <w:pPr>
        <w:pStyle w:val="Heading1"/>
      </w:pPr>
      <w:r>
        <w:t xml:space="preserve">Step 3. </w:t>
      </w:r>
      <w:r w:rsidR="00D460D5" w:rsidRPr="006A2FA7">
        <w:t>Identify facilitators</w:t>
      </w:r>
    </w:p>
    <w:p w14:paraId="1A808D9F" w14:textId="00F9E751" w:rsidR="00733D1C" w:rsidRPr="004C7513" w:rsidRDefault="00733D1C" w:rsidP="004C7513">
      <w:pPr>
        <w:ind w:left="720"/>
        <w:rPr>
          <w:b/>
          <w:bCs/>
        </w:rPr>
      </w:pPr>
      <w:r w:rsidRPr="004C7513">
        <w:rPr>
          <w:b/>
          <w:bCs/>
        </w:rPr>
        <w:t>Names/roles of professional learning facilitator/s:</w:t>
      </w:r>
    </w:p>
    <w:p w14:paraId="59881BC9" w14:textId="757768BC" w:rsidR="00733D1C" w:rsidRPr="004C7513" w:rsidRDefault="00733D1C" w:rsidP="004C7513">
      <w:pPr>
        <w:ind w:left="720"/>
        <w:rPr>
          <w:b/>
          <w:bCs/>
        </w:rPr>
      </w:pPr>
      <w:r w:rsidRPr="004C7513">
        <w:rPr>
          <w:b/>
          <w:bCs/>
        </w:rPr>
        <w:t>Name of partner organization or 3</w:t>
      </w:r>
      <w:r w:rsidRPr="004C7513">
        <w:rPr>
          <w:b/>
          <w:bCs/>
          <w:vertAlign w:val="superscript"/>
        </w:rPr>
        <w:t>rd</w:t>
      </w:r>
      <w:r w:rsidRPr="004C7513">
        <w:rPr>
          <w:b/>
          <w:bCs/>
        </w:rPr>
        <w:t xml:space="preserve"> party provider, if applicable:</w:t>
      </w:r>
    </w:p>
    <w:p w14:paraId="14A821C8" w14:textId="4A017BA4" w:rsidR="00733D1C" w:rsidRPr="004C7513" w:rsidRDefault="00733D1C" w:rsidP="004C7513">
      <w:pPr>
        <w:ind w:left="720"/>
        <w:rPr>
          <w:b/>
          <w:bCs/>
        </w:rPr>
      </w:pPr>
      <w:r w:rsidRPr="004C7513">
        <w:rPr>
          <w:b/>
          <w:bCs/>
        </w:rPr>
        <w:t>What training, if any, will they need in facilitating online professional learning?</w:t>
      </w:r>
    </w:p>
    <w:p w14:paraId="35F10CC2" w14:textId="7B834192" w:rsidR="00733D1C" w:rsidRPr="004C7513" w:rsidRDefault="00733D1C" w:rsidP="004C7513">
      <w:pPr>
        <w:ind w:left="720"/>
        <w:rPr>
          <w:b/>
          <w:bCs/>
        </w:rPr>
      </w:pPr>
      <w:r w:rsidRPr="004C7513">
        <w:rPr>
          <w:b/>
          <w:bCs/>
        </w:rPr>
        <w:t>How often, and through what modes, will facilitator/s respond to ongoing questions and communications from participants? How will participants be engaged?</w:t>
      </w:r>
    </w:p>
    <w:p w14:paraId="64502429" w14:textId="6B2B61DB" w:rsidR="00D460D5" w:rsidRPr="00364B0D" w:rsidRDefault="00733D1C" w:rsidP="004C7513">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733D1C">
        <w:rPr>
          <w:b/>
          <w:bCs/>
        </w:rPr>
        <w:t>Tip:</w:t>
      </w:r>
      <w:r>
        <w:tab/>
      </w:r>
      <w:r w:rsidR="00D460D5">
        <w:t>In remote adult learning, thorough and timely communication with the facilitator</w:t>
      </w:r>
      <w:r w:rsidR="00364B0D">
        <w:t xml:space="preserve"> can make the learning more effective—particularly if learning occurs over a series of activities—and</w:t>
      </w:r>
      <w:r w:rsidR="00972927">
        <w:t xml:space="preserve"> </w:t>
      </w:r>
      <w:r w:rsidR="00364B0D">
        <w:t>helps build connections and community.</w:t>
      </w:r>
      <w:r w:rsidR="00364B0D">
        <w:rPr>
          <w:rStyle w:val="FootnoteReference"/>
          <w:color w:val="002060"/>
        </w:rPr>
        <w:footnoteReference w:id="2"/>
      </w:r>
      <w:r w:rsidR="00364B0D">
        <w:t xml:space="preserve"> </w:t>
      </w:r>
      <w:r w:rsidR="00364B0D">
        <w:rPr>
          <w:b/>
        </w:rPr>
        <w:t xml:space="preserve">If a </w:t>
      </w:r>
      <w:r w:rsidR="00986192">
        <w:rPr>
          <w:b/>
        </w:rPr>
        <w:t>3</w:t>
      </w:r>
      <w:r w:rsidR="00986192" w:rsidRPr="00986192">
        <w:rPr>
          <w:b/>
          <w:vertAlign w:val="superscript"/>
        </w:rPr>
        <w:t>rd</w:t>
      </w:r>
      <w:r w:rsidR="00986192">
        <w:rPr>
          <w:b/>
        </w:rPr>
        <w:t xml:space="preserve"> party provider</w:t>
      </w:r>
      <w:r w:rsidR="00364B0D">
        <w:rPr>
          <w:b/>
        </w:rPr>
        <w:t xml:space="preserve"> i</w:t>
      </w:r>
      <w:r w:rsidR="00972927">
        <w:rPr>
          <w:b/>
        </w:rPr>
        <w:t xml:space="preserve">s </w:t>
      </w:r>
      <w:r w:rsidR="00364B0D">
        <w:rPr>
          <w:b/>
        </w:rPr>
        <w:t>facilitating remote professional learning</w:t>
      </w:r>
      <w:r w:rsidR="00364B0D">
        <w:t>, you may build into the contract a provision for sufficient communication</w:t>
      </w:r>
      <w:r w:rsidR="00986192">
        <w:t xml:space="preserve"> and engagement</w:t>
      </w:r>
      <w:r w:rsidR="00364B0D">
        <w:t xml:space="preserve"> with individual participants</w:t>
      </w:r>
      <w:r w:rsidR="00512227">
        <w:t xml:space="preserve"> (e.g., </w:t>
      </w:r>
      <w:r w:rsidR="00904217">
        <w:t>frequency of online “office hours” or responses to participants’ messages)</w:t>
      </w:r>
      <w:r w:rsidR="00364B0D">
        <w:t>.</w:t>
      </w:r>
    </w:p>
    <w:p w14:paraId="48B4501E" w14:textId="77777777" w:rsidR="004C7513" w:rsidRDefault="004C7513">
      <w:pPr>
        <w:rPr>
          <w:rFonts w:eastAsiaTheme="majorEastAsia" w:cs="Arial"/>
          <w:b/>
          <w:bCs/>
          <w:sz w:val="28"/>
          <w:szCs w:val="28"/>
        </w:rPr>
      </w:pPr>
      <w:r>
        <w:br w:type="page"/>
      </w:r>
    </w:p>
    <w:p w14:paraId="0C4EFE9F" w14:textId="13859A4D" w:rsidR="007D51FE" w:rsidRPr="007D51FE" w:rsidRDefault="00DA2AAD" w:rsidP="004C7513">
      <w:pPr>
        <w:pStyle w:val="Heading1"/>
      </w:pPr>
      <w:r>
        <w:lastRenderedPageBreak/>
        <w:t xml:space="preserve">Step 4. </w:t>
      </w:r>
      <w:r w:rsidR="007D51FE" w:rsidRPr="00733D1C">
        <w:t>Plan</w:t>
      </w:r>
      <w:r w:rsidR="007D51FE">
        <w:t xml:space="preserve"> specific activities with</w:t>
      </w:r>
      <w:r w:rsidR="004B0FB6">
        <w:t>in</w:t>
      </w:r>
      <w:r w:rsidR="007D51FE">
        <w:t xml:space="preserve"> the professional learning opportunity</w:t>
      </w:r>
    </w:p>
    <w:p w14:paraId="38E8E031" w14:textId="3A7D7C84" w:rsidR="007D51FE" w:rsidRPr="007D51FE" w:rsidRDefault="00733D1C" w:rsidP="00524258">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733D1C">
        <w:rPr>
          <w:b/>
          <w:bCs/>
        </w:rPr>
        <w:t>Tip:</w:t>
      </w:r>
      <w:r>
        <w:tab/>
      </w:r>
      <w:r w:rsidR="007D51FE" w:rsidRPr="0061037B">
        <w:t>When deciding whether a given portion of professional learning should by synchronous or asynchronous</w:t>
      </w:r>
      <w:r w:rsidR="007D51FE">
        <w:t>, consider how cr</w:t>
      </w:r>
      <w:r w:rsidR="0061037B">
        <w:t>itical real-time</w:t>
      </w:r>
      <w:r w:rsidR="007D51FE">
        <w:t xml:space="preserve"> </w:t>
      </w:r>
      <w:r w:rsidR="001660FD">
        <w:t xml:space="preserve">interactivity is </w:t>
      </w:r>
      <w:r w:rsidR="007D51FE">
        <w:t xml:space="preserve">to build focal skills. Such </w:t>
      </w:r>
      <w:r w:rsidR="001660FD">
        <w:t>interactive tasks</w:t>
      </w:r>
      <w:r w:rsidR="007D51FE">
        <w:t xml:space="preserve"> can include role-playing</w:t>
      </w:r>
      <w:r w:rsidR="00776FC7">
        <w:t xml:space="preserve"> or troubleshooting a common challenge</w:t>
      </w:r>
      <w:r w:rsidR="00986192">
        <w:t>. This</w:t>
      </w:r>
      <w:r w:rsidR="00A40638">
        <w:t xml:space="preserve"> can take place </w:t>
      </w:r>
      <w:r w:rsidR="00584877">
        <w:t>through technology tools such as breakout rooms that promote participant interaction</w:t>
      </w:r>
      <w:r w:rsidR="007D51FE">
        <w:t xml:space="preserve">. Other tasks can easily occur asynchronously, such as educators sharing lesson plans that apply a focal </w:t>
      </w:r>
      <w:r w:rsidR="00A40638">
        <w:t>skill or</w:t>
      </w:r>
      <w:r w:rsidR="007D51FE">
        <w:t xml:space="preserve"> viewing a </w:t>
      </w:r>
      <w:r w:rsidR="00475F15">
        <w:t xml:space="preserve">recording of an exemplar </w:t>
      </w:r>
      <w:r w:rsidR="00350F01">
        <w:t>lesson</w:t>
      </w:r>
      <w:r w:rsidR="007D51FE">
        <w:t xml:space="preserve"> and </w:t>
      </w:r>
      <w:r w:rsidR="00E31A53">
        <w:t>responding on a group discussion board</w:t>
      </w:r>
      <w:r w:rsidR="007D51FE">
        <w:t>.</w:t>
      </w:r>
      <w:r w:rsidR="00896A79">
        <w:t xml:space="preserve"> Also consider that </w:t>
      </w:r>
      <w:r w:rsidR="00896A79">
        <w:rPr>
          <w:b/>
        </w:rPr>
        <w:t>a</w:t>
      </w:r>
      <w:r w:rsidR="0061037B" w:rsidRPr="0061037B">
        <w:rPr>
          <w:b/>
        </w:rPr>
        <w:t>synchronous activities</w:t>
      </w:r>
      <w:r w:rsidR="0061037B" w:rsidRPr="007D51FE">
        <w:t xml:space="preserve"> </w:t>
      </w:r>
      <w:r w:rsidR="0061037B" w:rsidRPr="0061037B">
        <w:rPr>
          <w:b/>
        </w:rPr>
        <w:t>allow educators to personalize the goals and timing of their learning</w:t>
      </w:r>
      <w:r w:rsidR="0061037B" w:rsidRPr="007D51FE">
        <w:t>.</w:t>
      </w:r>
      <w:r w:rsidR="0061037B" w:rsidRPr="007D51FE">
        <w:rPr>
          <w:rStyle w:val="FootnoteReference"/>
          <w:color w:val="002060"/>
        </w:rPr>
        <w:footnoteReference w:id="3"/>
      </w:r>
      <w:r w:rsidR="0061037B" w:rsidRPr="007D51FE">
        <w:t xml:space="preserve"> However, </w:t>
      </w:r>
      <w:r w:rsidR="00F34F50">
        <w:rPr>
          <w:b/>
        </w:rPr>
        <w:t>s</w:t>
      </w:r>
      <w:r w:rsidR="0061037B" w:rsidRPr="0061037B">
        <w:rPr>
          <w:b/>
        </w:rPr>
        <w:t>ynchronous activities can provide more flexibility</w:t>
      </w:r>
      <w:r w:rsidR="0061037B" w:rsidRPr="007D51FE">
        <w:t xml:space="preserve"> </w:t>
      </w:r>
      <w:r w:rsidR="0061037B" w:rsidRPr="007D51FE">
        <w:rPr>
          <w:i/>
        </w:rPr>
        <w:t>within</w:t>
      </w:r>
      <w:r w:rsidR="0061037B" w:rsidRPr="007D51FE">
        <w:t xml:space="preserve"> the learning opportunity; facilitators and participants can make </w:t>
      </w:r>
      <w:r w:rsidR="00193AF3">
        <w:t>on-the-fly</w:t>
      </w:r>
      <w:r w:rsidR="0061037B" w:rsidRPr="007D51FE">
        <w:t xml:space="preserve"> adjustments as needed.</w:t>
      </w:r>
      <w:r w:rsidR="0061037B" w:rsidRPr="007D51FE">
        <w:rPr>
          <w:rStyle w:val="FootnoteReference"/>
          <w:color w:val="002060"/>
        </w:rPr>
        <w:footnoteReference w:id="4"/>
      </w:r>
    </w:p>
    <w:p w14:paraId="785B9C06" w14:textId="5042F6A4" w:rsidR="007939D3" w:rsidRDefault="00C1044F" w:rsidP="007939D3">
      <w:pPr>
        <w:rPr>
          <w:b/>
        </w:rPr>
      </w:pPr>
      <w:r>
        <w:rPr>
          <w:b/>
        </w:rPr>
        <w:t xml:space="preserve">Checklist for incorporating </w:t>
      </w:r>
      <w:r w:rsidR="00986192">
        <w:rPr>
          <w:b/>
        </w:rPr>
        <w:t>effective</w:t>
      </w:r>
      <w:r>
        <w:rPr>
          <w:b/>
        </w:rPr>
        <w:t xml:space="preserve"> practices into components of </w:t>
      </w:r>
      <w:r w:rsidR="00986192">
        <w:rPr>
          <w:b/>
        </w:rPr>
        <w:t xml:space="preserve">remote </w:t>
      </w:r>
      <w:r>
        <w:rPr>
          <w:b/>
        </w:rPr>
        <w:t>professional learning</w:t>
      </w:r>
      <w:r w:rsidR="00830604">
        <w:rPr>
          <w:b/>
        </w:rPr>
        <w:t xml:space="preserve"> </w:t>
      </w:r>
    </w:p>
    <w:p w14:paraId="08F0D1FE" w14:textId="172AB757" w:rsidR="00C1044F" w:rsidRDefault="00CE3BF7" w:rsidP="00453740">
      <w:pPr>
        <w:ind w:left="1080" w:hanging="540"/>
      </w:pPr>
      <w:sdt>
        <w:sdtPr>
          <w:id w:val="1662739326"/>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Determining_what_to" w:history="1">
        <w:r w:rsidR="00C1044F" w:rsidRPr="00477715">
          <w:rPr>
            <w:rStyle w:val="Hyperlink"/>
          </w:rPr>
          <w:t>Rationale for synchronous, asynchronous or blended delivery</w:t>
        </w:r>
      </w:hyperlink>
    </w:p>
    <w:p w14:paraId="5C1A2D64" w14:textId="2BC7EDB1" w:rsidR="00C1044F" w:rsidRPr="00453740" w:rsidRDefault="00CE3BF7" w:rsidP="00453740">
      <w:pPr>
        <w:ind w:left="1080" w:hanging="540"/>
        <w:rPr>
          <w:b/>
        </w:rPr>
      </w:pPr>
      <w:sdt>
        <w:sdtPr>
          <w:id w:val="-1697376517"/>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Active_learning_in" w:history="1">
        <w:r w:rsidR="00C1044F" w:rsidRPr="00477715">
          <w:rPr>
            <w:rStyle w:val="Hyperlink"/>
          </w:rPr>
          <w:t>Active learning (“engages teachers directly in designing and trying out teaching strategies”)</w:t>
        </w:r>
        <w:r w:rsidR="00C1044F" w:rsidRPr="00477715">
          <w:rPr>
            <w:rStyle w:val="Hyperlink"/>
            <w:vertAlign w:val="superscript"/>
          </w:rPr>
          <w:footnoteReference w:id="5"/>
        </w:r>
      </w:hyperlink>
    </w:p>
    <w:p w14:paraId="6F3AF6C2" w14:textId="1CD3063A" w:rsidR="008450AF" w:rsidRPr="00453740" w:rsidRDefault="00CE3BF7" w:rsidP="00453740">
      <w:pPr>
        <w:ind w:left="1080" w:hanging="540"/>
        <w:rPr>
          <w:b/>
        </w:rPr>
      </w:pPr>
      <w:sdt>
        <w:sdtPr>
          <w:id w:val="-916241417"/>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Opportunities_for_participant" w:history="1">
        <w:r w:rsidR="008450AF" w:rsidRPr="00477715">
          <w:rPr>
            <w:rStyle w:val="Hyperlink"/>
          </w:rPr>
          <w:t>Frequent opportunities for participant interaction with facilitator/s</w:t>
        </w:r>
      </w:hyperlink>
      <w:r w:rsidR="00612222">
        <w:rPr>
          <w:rStyle w:val="FootnoteReference"/>
        </w:rPr>
        <w:footnoteReference w:id="6"/>
      </w:r>
    </w:p>
    <w:p w14:paraId="47F554AA" w14:textId="6F2D9C47" w:rsidR="008450AF" w:rsidRPr="00453740" w:rsidRDefault="00CE3BF7" w:rsidP="00453740">
      <w:pPr>
        <w:ind w:left="1080" w:hanging="540"/>
        <w:rPr>
          <w:b/>
        </w:rPr>
      </w:pPr>
      <w:sdt>
        <w:sdtPr>
          <w:id w:val="-535890463"/>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Opportunities_for_participant_1" w:history="1">
        <w:r w:rsidR="008450AF" w:rsidRPr="00477715">
          <w:rPr>
            <w:rStyle w:val="Hyperlink"/>
          </w:rPr>
          <w:t>Frequent opportunities for participant interaction with one another</w:t>
        </w:r>
      </w:hyperlink>
      <w:r w:rsidR="00612222">
        <w:rPr>
          <w:rStyle w:val="FootnoteReference"/>
        </w:rPr>
        <w:footnoteReference w:id="7"/>
      </w:r>
    </w:p>
    <w:p w14:paraId="349CC698" w14:textId="1954283A" w:rsidR="008450AF" w:rsidRPr="00453740" w:rsidRDefault="00CE3BF7" w:rsidP="00453740">
      <w:pPr>
        <w:ind w:left="1080" w:hanging="540"/>
        <w:rPr>
          <w:b/>
        </w:rPr>
      </w:pPr>
      <w:sdt>
        <w:sdtPr>
          <w:id w:val="-1425564493"/>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hyperlink w:anchor="_Practice_and_observation" w:history="1">
        <w:r w:rsidR="008450AF" w:rsidRPr="00477715">
          <w:rPr>
            <w:rStyle w:val="Hyperlink"/>
          </w:rPr>
          <w:t xml:space="preserve">Practice </w:t>
        </w:r>
        <w:r w:rsidR="002065DD" w:rsidRPr="00477715">
          <w:rPr>
            <w:rStyle w:val="Hyperlink"/>
          </w:rPr>
          <w:t xml:space="preserve">and observation </w:t>
        </w:r>
        <w:r w:rsidR="008450AF" w:rsidRPr="00477715">
          <w:rPr>
            <w:rStyle w:val="Hyperlink"/>
          </w:rPr>
          <w:t>of focal skills—</w:t>
        </w:r>
        <w:r w:rsidR="001E62C4" w:rsidRPr="00477715">
          <w:rPr>
            <w:rStyle w:val="Hyperlink"/>
          </w:rPr>
          <w:t xml:space="preserve">both </w:t>
        </w:r>
        <w:r w:rsidR="008450AF" w:rsidRPr="00477715">
          <w:rPr>
            <w:rStyle w:val="Hyperlink"/>
          </w:rPr>
          <w:t>during and after the initial professional learning activity</w:t>
        </w:r>
      </w:hyperlink>
      <w:r w:rsidR="008450AF">
        <w:rPr>
          <w:rStyle w:val="FootnoteReference"/>
        </w:rPr>
        <w:footnoteReference w:id="8"/>
      </w:r>
    </w:p>
    <w:p w14:paraId="691BDC12" w14:textId="5FA994CA" w:rsidR="001E62C4" w:rsidRDefault="00CE3BF7" w:rsidP="00453740">
      <w:pPr>
        <w:ind w:left="1080" w:hanging="540"/>
      </w:pPr>
      <w:sdt>
        <w:sdtPr>
          <w:id w:val="-67038637"/>
          <w14:checkbox>
            <w14:checked w14:val="0"/>
            <w14:checkedState w14:val="2612" w14:font="MS Gothic"/>
            <w14:uncheckedState w14:val="2610" w14:font="MS Gothic"/>
          </w14:checkbox>
        </w:sdtPr>
        <w:sdtEndPr/>
        <w:sdtContent>
          <w:r w:rsidR="00453740">
            <w:rPr>
              <w:rFonts w:ascii="MS Gothic" w:eastAsia="MS Gothic" w:hAnsi="MS Gothic" w:hint="eastAsia"/>
            </w:rPr>
            <w:t>☐</w:t>
          </w:r>
        </w:sdtContent>
      </w:sdt>
      <w:r w:rsidR="00453740">
        <w:tab/>
      </w:r>
      <w:r w:rsidR="001E62C4">
        <w:t>Opportunities for anonymous input and questions from participants</w:t>
      </w:r>
      <w:r w:rsidR="003B2317">
        <w:t xml:space="preserve"> (e.g., a continuously open and </w:t>
      </w:r>
      <w:r w:rsidR="00EB3EF8">
        <w:t xml:space="preserve">anonymized </w:t>
      </w:r>
      <w:r w:rsidR="003B2317">
        <w:t>Google Form or other survey tool)</w:t>
      </w:r>
      <w:r w:rsidR="001E62C4">
        <w:rPr>
          <w:rStyle w:val="FootnoteReference"/>
        </w:rPr>
        <w:footnoteReference w:id="9"/>
      </w:r>
    </w:p>
    <w:p w14:paraId="1D9CD0BA" w14:textId="77777777" w:rsidR="00524258" w:rsidRDefault="00524258">
      <w:pPr>
        <w:rPr>
          <w:rFonts w:eastAsiaTheme="majorEastAsia" w:cs="Arial"/>
          <w:b/>
          <w:bCs/>
          <w:sz w:val="26"/>
          <w:szCs w:val="26"/>
        </w:rPr>
      </w:pPr>
      <w:r>
        <w:br w:type="page"/>
      </w:r>
    </w:p>
    <w:p w14:paraId="18930F59" w14:textId="64AEB684" w:rsidR="00453740" w:rsidRDefault="00453740" w:rsidP="00453740">
      <w:pPr>
        <w:pStyle w:val="Heading2"/>
      </w:pPr>
      <w:r w:rsidRPr="00426B7D">
        <w:lastRenderedPageBreak/>
        <w:t>Activity 1</w:t>
      </w:r>
      <w:r>
        <w:t xml:space="preserve"> </w:t>
      </w:r>
      <w:r w:rsidRPr="00426B7D">
        <w:t>description:</w:t>
      </w:r>
    </w:p>
    <w:p w14:paraId="3445AC9A" w14:textId="342FAC01" w:rsidR="00453740" w:rsidRDefault="00453740" w:rsidP="00453740">
      <w:r w:rsidRPr="00AF734C">
        <w:t>Agenda (note what will be synchronous or asynchronous)</w:t>
      </w:r>
      <w:r>
        <w:t>:</w:t>
      </w:r>
    </w:p>
    <w:p w14:paraId="23E66307" w14:textId="61C36063" w:rsidR="00453740" w:rsidRDefault="00453740" w:rsidP="00453740"/>
    <w:p w14:paraId="1F55B1D3" w14:textId="77777777" w:rsidR="00524258" w:rsidRDefault="00524258" w:rsidP="00453740"/>
    <w:p w14:paraId="21DF7A71" w14:textId="144493D6" w:rsidR="00453740" w:rsidRPr="00426B7D" w:rsidRDefault="00453740" w:rsidP="00453740">
      <w:pPr>
        <w:rPr>
          <w:b/>
          <w:color w:val="002060"/>
        </w:rPr>
      </w:pPr>
      <w:r>
        <w:t>Focal skill/s or knowledge:</w:t>
      </w:r>
    </w:p>
    <w:p w14:paraId="07BDFF2D" w14:textId="5C286200" w:rsidR="00453740" w:rsidRDefault="00453740" w:rsidP="00453740">
      <w:r w:rsidRPr="00AF734C">
        <w:t>Instructions/notes for facilitator/s</w:t>
      </w:r>
      <w:r>
        <w:t>:</w:t>
      </w:r>
    </w:p>
    <w:p w14:paraId="050684A1" w14:textId="2ABE289A" w:rsidR="00453740" w:rsidRDefault="00453740" w:rsidP="00453740">
      <w:r w:rsidRPr="00AF734C">
        <w:t>Instructions for participants</w:t>
      </w:r>
      <w:r>
        <w:t>:</w:t>
      </w:r>
    </w:p>
    <w:p w14:paraId="28512732" w14:textId="535236AE" w:rsidR="00453740" w:rsidRDefault="00453740" w:rsidP="00453740">
      <w:r w:rsidRPr="00AF734C">
        <w:t>Materials to use (videos, virtual handouts, etc.)</w:t>
      </w:r>
      <w:r>
        <w:t>:</w:t>
      </w:r>
    </w:p>
    <w:p w14:paraId="1408898E" w14:textId="77777777" w:rsidR="00524258" w:rsidRDefault="00524258" w:rsidP="00453740"/>
    <w:p w14:paraId="55CA78E6" w14:textId="259C2877" w:rsidR="00453740" w:rsidRDefault="00453740" w:rsidP="00453740">
      <w:pPr>
        <w:pStyle w:val="Heading2"/>
      </w:pPr>
      <w:r w:rsidRPr="00426B7D">
        <w:t xml:space="preserve">Activity </w:t>
      </w:r>
      <w:r>
        <w:t xml:space="preserve">2 </w:t>
      </w:r>
      <w:r w:rsidRPr="00426B7D">
        <w:t>description:</w:t>
      </w:r>
    </w:p>
    <w:p w14:paraId="538CE9EB" w14:textId="77777777" w:rsidR="00453740" w:rsidRDefault="00453740" w:rsidP="00453740">
      <w:r w:rsidRPr="00AF734C">
        <w:t>Agenda (note what will be synchronous or asynchronous)</w:t>
      </w:r>
      <w:r>
        <w:t>:</w:t>
      </w:r>
    </w:p>
    <w:p w14:paraId="5FF6CF76" w14:textId="3593A8CB" w:rsidR="00453740" w:rsidRDefault="00453740" w:rsidP="00453740"/>
    <w:p w14:paraId="7CBF55F9" w14:textId="77777777" w:rsidR="00524258" w:rsidRDefault="00524258" w:rsidP="00453740"/>
    <w:p w14:paraId="1A81BBB5" w14:textId="77777777" w:rsidR="00453740" w:rsidRPr="00426B7D" w:rsidRDefault="00453740" w:rsidP="00453740">
      <w:pPr>
        <w:rPr>
          <w:b/>
          <w:color w:val="002060"/>
        </w:rPr>
      </w:pPr>
      <w:r>
        <w:t>Focal skill/s or knowledge:</w:t>
      </w:r>
    </w:p>
    <w:p w14:paraId="7E0AE06C" w14:textId="77777777" w:rsidR="00453740" w:rsidRDefault="00453740" w:rsidP="00453740">
      <w:r w:rsidRPr="00AF734C">
        <w:t>Instructions/notes for facilitator/s</w:t>
      </w:r>
      <w:r>
        <w:t>:</w:t>
      </w:r>
    </w:p>
    <w:p w14:paraId="02508EFE" w14:textId="77777777" w:rsidR="00453740" w:rsidRDefault="00453740" w:rsidP="00453740">
      <w:r w:rsidRPr="00AF734C">
        <w:t>Instructions for participants</w:t>
      </w:r>
      <w:r>
        <w:t>:</w:t>
      </w:r>
    </w:p>
    <w:p w14:paraId="678A4E35" w14:textId="77777777" w:rsidR="00453740" w:rsidRPr="00453740" w:rsidRDefault="00453740" w:rsidP="00453740">
      <w:pPr>
        <w:rPr>
          <w:b/>
        </w:rPr>
      </w:pPr>
      <w:r w:rsidRPr="00AF734C">
        <w:t>Materials to use (videos, virtual handouts, etc.)</w:t>
      </w:r>
      <w:r>
        <w:t>:</w:t>
      </w:r>
    </w:p>
    <w:p w14:paraId="01F958A6" w14:textId="77777777" w:rsidR="00453740" w:rsidRPr="00453740" w:rsidRDefault="00453740" w:rsidP="00453740">
      <w:pPr>
        <w:rPr>
          <w:b/>
        </w:rPr>
      </w:pPr>
    </w:p>
    <w:p w14:paraId="4A018CE5" w14:textId="03CDDBD3" w:rsidR="006028F8" w:rsidRPr="000412D4" w:rsidRDefault="00453740" w:rsidP="00524258">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453740">
        <w:rPr>
          <w:b/>
          <w:bCs/>
        </w:rPr>
        <w:t>Tip:</w:t>
      </w:r>
      <w:r>
        <w:tab/>
      </w:r>
      <w:r w:rsidR="00FA0E59" w:rsidRPr="00D338DF">
        <w:t>Professional learning community (PLC) formats lend themselves well to remote professional learning. Teachers can easily engage remotely with role-alike colleagues from other schools or LEAs</w:t>
      </w:r>
      <w:r w:rsidR="00986192">
        <w:t>. They</w:t>
      </w:r>
      <w:r w:rsidR="00FA0E59" w:rsidRPr="00D338DF">
        <w:t xml:space="preserve"> can continue using the same online platforms they already use for informal support and collaboration </w:t>
      </w:r>
      <w:r w:rsidR="00936D6B" w:rsidRPr="00D338DF">
        <w:t xml:space="preserve">with colleagues </w:t>
      </w:r>
      <w:r w:rsidR="00FA0E59" w:rsidRPr="00D338DF">
        <w:t xml:space="preserve">(e.g., group chats or </w:t>
      </w:r>
      <w:r w:rsidR="00936D6B" w:rsidRPr="00D338DF">
        <w:t>closed</w:t>
      </w:r>
      <w:r w:rsidR="00FA0E59" w:rsidRPr="00D338DF">
        <w:t xml:space="preserve"> social media pages). Virtual PLCs can include both synchronous and asynchronous elements.</w:t>
      </w:r>
      <w:r w:rsidR="00D338DF" w:rsidRPr="00453740">
        <w:rPr>
          <w:rStyle w:val="FootnoteReference"/>
          <w:color w:val="000000" w:themeColor="text1"/>
        </w:rPr>
        <w:footnoteReference w:id="10"/>
      </w:r>
      <w:r w:rsidR="00D338DF" w:rsidRPr="00453740">
        <w:rPr>
          <w:color w:val="000000" w:themeColor="text1"/>
        </w:rPr>
        <w:t xml:space="preserve"> </w:t>
      </w:r>
      <w:r w:rsidR="00D338DF" w:rsidRPr="00D338DF">
        <w:t>A set of PLC activities and protocols focused on the shift to digital learning are available from</w:t>
      </w:r>
      <w:r w:rsidR="00D338DF">
        <w:t xml:space="preserve"> </w:t>
      </w:r>
      <w:hyperlink r:id="rId12" w:history="1">
        <w:r w:rsidR="00D338DF" w:rsidRPr="008A11B5">
          <w:rPr>
            <w:rStyle w:val="Hyperlink"/>
          </w:rPr>
          <w:t>The Danielson Group</w:t>
        </w:r>
      </w:hyperlink>
      <w:r w:rsidR="00D338DF">
        <w:t>.</w:t>
      </w:r>
    </w:p>
    <w:p w14:paraId="391E7D8D" w14:textId="77777777" w:rsidR="00524258" w:rsidRDefault="00524258">
      <w:pPr>
        <w:rPr>
          <w:rFonts w:eastAsiaTheme="majorEastAsia" w:cs="Arial"/>
          <w:b/>
          <w:bCs/>
          <w:sz w:val="28"/>
          <w:szCs w:val="28"/>
        </w:rPr>
      </w:pPr>
      <w:r>
        <w:br w:type="page"/>
      </w:r>
    </w:p>
    <w:p w14:paraId="59922A7B" w14:textId="39EA031F" w:rsidR="000412D4" w:rsidRPr="000412D4" w:rsidRDefault="00DA2AAD" w:rsidP="004C7513">
      <w:pPr>
        <w:pStyle w:val="Heading1"/>
      </w:pPr>
      <w:r>
        <w:lastRenderedPageBreak/>
        <w:t xml:space="preserve">Step 5. </w:t>
      </w:r>
      <w:r w:rsidR="000412D4">
        <w:t xml:space="preserve">Consider </w:t>
      </w:r>
      <w:r w:rsidR="000412D4" w:rsidRPr="00453740">
        <w:t>logistics</w:t>
      </w:r>
    </w:p>
    <w:tbl>
      <w:tblPr>
        <w:tblStyle w:val="GridTable4-Accent1"/>
        <w:tblW w:w="0" w:type="auto"/>
        <w:tblLook w:val="04A0" w:firstRow="1" w:lastRow="0" w:firstColumn="1" w:lastColumn="0" w:noHBand="0" w:noVBand="1"/>
      </w:tblPr>
      <w:tblGrid>
        <w:gridCol w:w="1991"/>
        <w:gridCol w:w="2453"/>
        <w:gridCol w:w="2665"/>
        <w:gridCol w:w="2241"/>
      </w:tblGrid>
      <w:tr w:rsidR="006F0905" w14:paraId="169CF46E" w14:textId="1F6CB656" w:rsidTr="00453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vAlign w:val="center"/>
          </w:tcPr>
          <w:p w14:paraId="360644EA" w14:textId="16C21A78" w:rsidR="006F0905" w:rsidRPr="000412D4" w:rsidRDefault="006F0905" w:rsidP="00741209">
            <w:r>
              <w:t>Remote platform/ technology to be used</w:t>
            </w:r>
          </w:p>
        </w:tc>
        <w:tc>
          <w:tcPr>
            <w:tcW w:w="2453" w:type="dxa"/>
            <w:vAlign w:val="center"/>
          </w:tcPr>
          <w:p w14:paraId="298EA179" w14:textId="4516BD41" w:rsidR="006F0905" w:rsidRPr="000412D4" w:rsidRDefault="006F0905" w:rsidP="00741209">
            <w:pPr>
              <w:cnfStyle w:val="100000000000" w:firstRow="1" w:lastRow="0" w:firstColumn="0" w:lastColumn="0" w:oddVBand="0" w:evenVBand="0" w:oddHBand="0" w:evenHBand="0" w:firstRowFirstColumn="0" w:firstRowLastColumn="0" w:lastRowFirstColumn="0" w:lastRowLastColumn="0"/>
            </w:pPr>
            <w:r>
              <w:t>Technology training available for participants</w:t>
            </w:r>
          </w:p>
        </w:tc>
        <w:tc>
          <w:tcPr>
            <w:tcW w:w="2665" w:type="dxa"/>
            <w:vAlign w:val="center"/>
          </w:tcPr>
          <w:p w14:paraId="5FD557FA" w14:textId="03FEA1D9" w:rsidR="006F0905" w:rsidRPr="000412D4" w:rsidRDefault="006F0905" w:rsidP="00741209">
            <w:pPr>
              <w:cnfStyle w:val="100000000000" w:firstRow="1" w:lastRow="0" w:firstColumn="0" w:lastColumn="0" w:oddVBand="0" w:evenVBand="0" w:oddHBand="0" w:evenHBand="0" w:firstRowFirstColumn="0" w:firstRowLastColumn="0" w:lastRowFirstColumn="0" w:lastRowLastColumn="0"/>
            </w:pPr>
            <w:r>
              <w:t>Resources for ongoing tech support for participants (may include staff who are skilled with the technology)</w:t>
            </w:r>
          </w:p>
        </w:tc>
        <w:tc>
          <w:tcPr>
            <w:tcW w:w="2241" w:type="dxa"/>
            <w:vAlign w:val="center"/>
          </w:tcPr>
          <w:p w14:paraId="289BD769" w14:textId="75BAE9B3" w:rsidR="006F0905" w:rsidRDefault="006F0905" w:rsidP="00741209">
            <w:pPr>
              <w:cnfStyle w:val="100000000000" w:firstRow="1" w:lastRow="0" w:firstColumn="0" w:lastColumn="0" w:oddVBand="0" w:evenVBand="0" w:oddHBand="0" w:evenHBand="0" w:firstRowFirstColumn="0" w:firstRowLastColumn="0" w:lastRowFirstColumn="0" w:lastRowLastColumn="0"/>
            </w:pPr>
            <w:r>
              <w:t>Back-up plan/s if the technology does not work as planned</w:t>
            </w:r>
          </w:p>
        </w:tc>
      </w:tr>
      <w:tr w:rsidR="006F0905" w14:paraId="626420EB" w14:textId="7DA3ACA2" w:rsidTr="0045374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91" w:type="dxa"/>
          </w:tcPr>
          <w:p w14:paraId="1E59D4F0" w14:textId="77777777" w:rsidR="006F0905" w:rsidRDefault="006F0905" w:rsidP="00453740"/>
        </w:tc>
        <w:tc>
          <w:tcPr>
            <w:tcW w:w="2453" w:type="dxa"/>
          </w:tcPr>
          <w:p w14:paraId="774ABEC5"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c>
          <w:tcPr>
            <w:tcW w:w="2665" w:type="dxa"/>
          </w:tcPr>
          <w:p w14:paraId="098585A1"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c>
          <w:tcPr>
            <w:tcW w:w="2241" w:type="dxa"/>
          </w:tcPr>
          <w:p w14:paraId="0B22CCB9"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r>
      <w:tr w:rsidR="006F0905" w14:paraId="1B686F6D" w14:textId="51149113" w:rsidTr="00453740">
        <w:trPr>
          <w:trHeight w:val="432"/>
        </w:trPr>
        <w:tc>
          <w:tcPr>
            <w:cnfStyle w:val="001000000000" w:firstRow="0" w:lastRow="0" w:firstColumn="1" w:lastColumn="0" w:oddVBand="0" w:evenVBand="0" w:oddHBand="0" w:evenHBand="0" w:firstRowFirstColumn="0" w:firstRowLastColumn="0" w:lastRowFirstColumn="0" w:lastRowLastColumn="0"/>
            <w:tcW w:w="1991" w:type="dxa"/>
          </w:tcPr>
          <w:p w14:paraId="364FB063" w14:textId="77777777" w:rsidR="006F0905" w:rsidRDefault="006F0905" w:rsidP="00453740"/>
        </w:tc>
        <w:tc>
          <w:tcPr>
            <w:tcW w:w="2453" w:type="dxa"/>
          </w:tcPr>
          <w:p w14:paraId="2A2E97B7" w14:textId="77777777" w:rsidR="006F0905" w:rsidRDefault="006F0905" w:rsidP="00453740">
            <w:pPr>
              <w:cnfStyle w:val="000000000000" w:firstRow="0" w:lastRow="0" w:firstColumn="0" w:lastColumn="0" w:oddVBand="0" w:evenVBand="0" w:oddHBand="0" w:evenHBand="0" w:firstRowFirstColumn="0" w:firstRowLastColumn="0" w:lastRowFirstColumn="0" w:lastRowLastColumn="0"/>
              <w:rPr>
                <w:b/>
              </w:rPr>
            </w:pPr>
          </w:p>
        </w:tc>
        <w:tc>
          <w:tcPr>
            <w:tcW w:w="2665" w:type="dxa"/>
          </w:tcPr>
          <w:p w14:paraId="587F0179" w14:textId="77777777" w:rsidR="006F0905" w:rsidRDefault="006F0905" w:rsidP="00453740">
            <w:pPr>
              <w:cnfStyle w:val="000000000000" w:firstRow="0" w:lastRow="0" w:firstColumn="0" w:lastColumn="0" w:oddVBand="0" w:evenVBand="0" w:oddHBand="0" w:evenHBand="0" w:firstRowFirstColumn="0" w:firstRowLastColumn="0" w:lastRowFirstColumn="0" w:lastRowLastColumn="0"/>
              <w:rPr>
                <w:b/>
              </w:rPr>
            </w:pPr>
          </w:p>
        </w:tc>
        <w:tc>
          <w:tcPr>
            <w:tcW w:w="2241" w:type="dxa"/>
          </w:tcPr>
          <w:p w14:paraId="1D0E64C4" w14:textId="77777777" w:rsidR="006F0905" w:rsidRDefault="006F0905" w:rsidP="00453740">
            <w:pPr>
              <w:cnfStyle w:val="000000000000" w:firstRow="0" w:lastRow="0" w:firstColumn="0" w:lastColumn="0" w:oddVBand="0" w:evenVBand="0" w:oddHBand="0" w:evenHBand="0" w:firstRowFirstColumn="0" w:firstRowLastColumn="0" w:lastRowFirstColumn="0" w:lastRowLastColumn="0"/>
              <w:rPr>
                <w:b/>
              </w:rPr>
            </w:pPr>
          </w:p>
        </w:tc>
      </w:tr>
      <w:tr w:rsidR="006F0905" w14:paraId="226E7E8C" w14:textId="4C3C6508" w:rsidTr="0045374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991" w:type="dxa"/>
          </w:tcPr>
          <w:p w14:paraId="4B1D71CB" w14:textId="77777777" w:rsidR="006F0905" w:rsidRDefault="006F0905" w:rsidP="00453740"/>
        </w:tc>
        <w:tc>
          <w:tcPr>
            <w:tcW w:w="2453" w:type="dxa"/>
          </w:tcPr>
          <w:p w14:paraId="43A35C40"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c>
          <w:tcPr>
            <w:tcW w:w="2665" w:type="dxa"/>
          </w:tcPr>
          <w:p w14:paraId="6D16E57B"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c>
          <w:tcPr>
            <w:tcW w:w="2241" w:type="dxa"/>
          </w:tcPr>
          <w:p w14:paraId="43FCB5BA" w14:textId="77777777" w:rsidR="006F0905" w:rsidRDefault="006F0905" w:rsidP="00453740">
            <w:pPr>
              <w:cnfStyle w:val="000000100000" w:firstRow="0" w:lastRow="0" w:firstColumn="0" w:lastColumn="0" w:oddVBand="0" w:evenVBand="0" w:oddHBand="1" w:evenHBand="0" w:firstRowFirstColumn="0" w:firstRowLastColumn="0" w:lastRowFirstColumn="0" w:lastRowLastColumn="0"/>
              <w:rPr>
                <w:b/>
              </w:rPr>
            </w:pPr>
          </w:p>
        </w:tc>
      </w:tr>
    </w:tbl>
    <w:p w14:paraId="3A9A9814" w14:textId="77777777" w:rsidR="00453740" w:rsidRDefault="00453740" w:rsidP="00453740"/>
    <w:p w14:paraId="7F718944" w14:textId="0FEAB7D1" w:rsidR="007939D3" w:rsidRDefault="00453740" w:rsidP="00524258">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453740">
        <w:rPr>
          <w:b/>
          <w:bCs/>
        </w:rPr>
        <w:t>Tip:</w:t>
      </w:r>
      <w:r>
        <w:tab/>
      </w:r>
      <w:r w:rsidR="00EA1DC6" w:rsidRPr="00D338DF">
        <w:t>Pr</w:t>
      </w:r>
      <w:r w:rsidR="00EA1DC6">
        <w:t xml:space="preserve">ovide various modes for participants to </w:t>
      </w:r>
      <w:r w:rsidR="00EA1DC6" w:rsidRPr="00EA1DC6">
        <w:t>communicate, which can enhance learning. For example, participants can respond to the facilitator or one another using a text chat, emoticons or even gifs—all of which can be a means to humanize virtual interaction among adult learners</w:t>
      </w:r>
      <w:r w:rsidR="00EA1DC6" w:rsidRPr="00453740">
        <w:rPr>
          <w:color w:val="000000" w:themeColor="text1"/>
        </w:rPr>
        <w:t>.</w:t>
      </w:r>
      <w:r w:rsidR="00EA1DC6" w:rsidRPr="00453740">
        <w:rPr>
          <w:rStyle w:val="FootnoteReference"/>
          <w:color w:val="000000" w:themeColor="text1"/>
        </w:rPr>
        <w:footnoteReference w:id="11"/>
      </w:r>
      <w:r w:rsidR="00A40638" w:rsidRPr="00453740">
        <w:rPr>
          <w:color w:val="000000" w:themeColor="text1"/>
        </w:rPr>
        <w:t xml:space="preserve"> </w:t>
      </w:r>
      <w:r w:rsidR="00A40638">
        <w:t>Using various virtual participation approaches models for educators the communication modes they can use with their own students.</w:t>
      </w:r>
      <w:r w:rsidR="00904217">
        <w:t xml:space="preserve"> Additionally, leaders can easily record participant communications, and analyze them to learn more about educators’ questions, concerns and learning progress.</w:t>
      </w:r>
    </w:p>
    <w:p w14:paraId="35A05C80" w14:textId="31F5A363" w:rsidR="00EA1DC6" w:rsidRPr="00DC0B3F" w:rsidRDefault="00EA1DC6" w:rsidP="007939D3">
      <w:pPr>
        <w:rPr>
          <w:b/>
        </w:rPr>
      </w:pPr>
      <w:r w:rsidRPr="00DC0B3F">
        <w:rPr>
          <w:b/>
        </w:rPr>
        <w:t>Audio communication mode/s for participants:</w:t>
      </w:r>
    </w:p>
    <w:p w14:paraId="191E5C62" w14:textId="3F658A26" w:rsidR="00EA1DC6" w:rsidRPr="00DC0B3F" w:rsidRDefault="00EA1DC6" w:rsidP="007939D3">
      <w:pPr>
        <w:rPr>
          <w:b/>
        </w:rPr>
      </w:pPr>
      <w:r w:rsidRPr="00DC0B3F">
        <w:rPr>
          <w:b/>
        </w:rPr>
        <w:t>Written communication mode/s for participants:</w:t>
      </w:r>
    </w:p>
    <w:p w14:paraId="18611AF3" w14:textId="6053ACF9" w:rsidR="00870244" w:rsidRPr="00DC0B3F" w:rsidRDefault="00EA1DC6" w:rsidP="007939D3">
      <w:pPr>
        <w:rPr>
          <w:b/>
        </w:rPr>
      </w:pPr>
      <w:r w:rsidRPr="00DC0B3F">
        <w:rPr>
          <w:b/>
        </w:rPr>
        <w:t>Other visual communication mode/s for participants:</w:t>
      </w:r>
    </w:p>
    <w:p w14:paraId="4ECF74FD" w14:textId="77777777" w:rsidR="00524258" w:rsidRDefault="00524258">
      <w:pPr>
        <w:rPr>
          <w:rFonts w:eastAsiaTheme="majorEastAsia" w:cs="Arial"/>
          <w:b/>
          <w:bCs/>
          <w:sz w:val="28"/>
          <w:szCs w:val="28"/>
        </w:rPr>
      </w:pPr>
      <w:r>
        <w:br w:type="page"/>
      </w:r>
    </w:p>
    <w:p w14:paraId="5AE036B6" w14:textId="7FB337E2" w:rsidR="006A2FA7" w:rsidRPr="00BC0531" w:rsidRDefault="00DA2AAD" w:rsidP="004C7513">
      <w:pPr>
        <w:pStyle w:val="Heading1"/>
      </w:pPr>
      <w:r>
        <w:lastRenderedPageBreak/>
        <w:t xml:space="preserve">Step 6. </w:t>
      </w:r>
      <w:r w:rsidR="006A2FA7" w:rsidRPr="00453740">
        <w:t>Plan</w:t>
      </w:r>
      <w:r w:rsidR="006A2FA7">
        <w:t xml:space="preserve"> the evaluation of professional learning</w:t>
      </w:r>
    </w:p>
    <w:p w14:paraId="2F977A6D" w14:textId="77777777" w:rsidR="00267A36" w:rsidRDefault="006A2FA7" w:rsidP="006A2FA7">
      <w:r w:rsidRPr="003E7C87">
        <w:t>The following table</w:t>
      </w:r>
      <w:r w:rsidRPr="003E7C87">
        <w:rPr>
          <w:rStyle w:val="FootnoteReference"/>
        </w:rPr>
        <w:footnoteReference w:id="12"/>
      </w:r>
      <w:r w:rsidRPr="003E7C87">
        <w:t xml:space="preserve"> can help plan an effective evaluation of professional learning.</w:t>
      </w:r>
      <w:r w:rsidR="00267A36">
        <w:rPr>
          <w:b/>
        </w:rPr>
        <w:t xml:space="preserve"> </w:t>
      </w:r>
      <w:r w:rsidR="00267A36">
        <w:t>Some evaluation levels—particularly Level 5—may not be observable soon after the professional learning.</w:t>
      </w:r>
    </w:p>
    <w:p w14:paraId="669FD209" w14:textId="4CBE2B45" w:rsidR="006A2FA7" w:rsidRDefault="006A2FA7" w:rsidP="006A2FA7">
      <w:r w:rsidRPr="00166C1F">
        <w:t>A sample of a completed table is available</w:t>
      </w:r>
      <w:r w:rsidR="00524258">
        <w:t xml:space="preserve"> </w:t>
      </w:r>
      <w:r w:rsidR="00524258" w:rsidRPr="00524258">
        <w:t xml:space="preserve">in this </w:t>
      </w:r>
      <w:hyperlink r:id="rId13" w:history="1">
        <w:r w:rsidR="00524258">
          <w:rPr>
            <w:rStyle w:val="Hyperlink"/>
          </w:rPr>
          <w:t xml:space="preserve">article by Thomas R. </w:t>
        </w:r>
        <w:proofErr w:type="spellStart"/>
        <w:r w:rsidR="00524258">
          <w:rPr>
            <w:rStyle w:val="Hyperlink"/>
          </w:rPr>
          <w:t>Guskey</w:t>
        </w:r>
        <w:proofErr w:type="spellEnd"/>
      </w:hyperlink>
      <w:r w:rsidRPr="00166C1F">
        <w:t>.</w:t>
      </w:r>
    </w:p>
    <w:p w14:paraId="082CBFA9" w14:textId="2691C5FC" w:rsidR="00453740" w:rsidRPr="004322AE" w:rsidRDefault="00453740" w:rsidP="004C7513">
      <w:pPr>
        <w:pStyle w:val="Heading2"/>
      </w:pPr>
      <w:r w:rsidRPr="00166C1F">
        <w:rPr>
          <w:rFonts w:eastAsia="Times New Roman"/>
          <w:bdr w:val="none" w:sz="0" w:space="0" w:color="auto" w:frame="1"/>
        </w:rPr>
        <w:t>Evaluation Level 1: Participants’ Reactions</w:t>
      </w:r>
    </w:p>
    <w:tbl>
      <w:tblPr>
        <w:tblStyle w:val="GridTable4-Accent1"/>
        <w:tblW w:w="0" w:type="auto"/>
        <w:tblLook w:val="0420" w:firstRow="1" w:lastRow="0" w:firstColumn="0" w:lastColumn="0" w:noHBand="0" w:noVBand="1"/>
      </w:tblPr>
      <w:tblGrid>
        <w:gridCol w:w="3505"/>
        <w:gridCol w:w="2157"/>
        <w:gridCol w:w="1980"/>
        <w:gridCol w:w="1702"/>
      </w:tblGrid>
      <w:tr w:rsidR="00DC0B3F" w:rsidRPr="004322AE" w14:paraId="77358552" w14:textId="77777777" w:rsidTr="00524258">
        <w:trPr>
          <w:cnfStyle w:val="100000000000" w:firstRow="1" w:lastRow="0" w:firstColumn="0" w:lastColumn="0" w:oddVBand="0" w:evenVBand="0" w:oddHBand="0" w:evenHBand="0" w:firstRowFirstColumn="0" w:firstRowLastColumn="0" w:lastRowFirstColumn="0" w:lastRowLastColumn="0"/>
          <w:tblHeader/>
        </w:trPr>
        <w:tc>
          <w:tcPr>
            <w:tcW w:w="3505" w:type="dxa"/>
            <w:vAlign w:val="center"/>
            <w:hideMark/>
          </w:tcPr>
          <w:p w14:paraId="4FAD6D9C" w14:textId="77777777" w:rsidR="006A2FA7" w:rsidRPr="00453740" w:rsidRDefault="006A2FA7" w:rsidP="00741209">
            <w:r w:rsidRPr="00453740">
              <w:t>What questions are addressed?</w:t>
            </w:r>
          </w:p>
        </w:tc>
        <w:tc>
          <w:tcPr>
            <w:tcW w:w="2157" w:type="dxa"/>
            <w:vAlign w:val="center"/>
            <w:hideMark/>
          </w:tcPr>
          <w:p w14:paraId="4B52C7BF" w14:textId="77777777" w:rsidR="006A2FA7" w:rsidRPr="00453740" w:rsidRDefault="006A2FA7" w:rsidP="00741209">
            <w:r w:rsidRPr="00453740">
              <w:t>How will information be gathered?</w:t>
            </w:r>
          </w:p>
        </w:tc>
        <w:tc>
          <w:tcPr>
            <w:tcW w:w="1980" w:type="dxa"/>
            <w:vAlign w:val="center"/>
            <w:hideMark/>
          </w:tcPr>
          <w:p w14:paraId="41C5CE91" w14:textId="729C2288" w:rsidR="006A2FA7" w:rsidRPr="00453740" w:rsidRDefault="006A2FA7" w:rsidP="00741209">
            <w:r w:rsidRPr="00453740">
              <w:t>What is measured or assessed</w:t>
            </w:r>
            <w:r w:rsidR="0005531B" w:rsidRPr="00453740">
              <w:t>?</w:t>
            </w:r>
            <w:r w:rsidR="006E636C" w:rsidRPr="00453740">
              <w:t xml:space="preserve"> (refer to </w:t>
            </w:r>
            <w:r w:rsidR="009F7969" w:rsidRPr="00453740">
              <w:t>SMART goals</w:t>
            </w:r>
            <w:r w:rsidR="006E636C" w:rsidRPr="00453740">
              <w:t>)</w:t>
            </w:r>
          </w:p>
        </w:tc>
        <w:tc>
          <w:tcPr>
            <w:tcW w:w="1702" w:type="dxa"/>
            <w:vAlign w:val="center"/>
            <w:hideMark/>
          </w:tcPr>
          <w:p w14:paraId="5C9264E5" w14:textId="77777777" w:rsidR="006A2FA7" w:rsidRPr="00453740" w:rsidRDefault="006A2FA7" w:rsidP="00741209">
            <w:r w:rsidRPr="00453740">
              <w:t>How will information be used?</w:t>
            </w:r>
          </w:p>
        </w:tc>
      </w:tr>
      <w:tr w:rsidR="00DC0B3F" w:rsidRPr="004322AE" w14:paraId="29B4F45F" w14:textId="77777777" w:rsidTr="00453740">
        <w:trPr>
          <w:cnfStyle w:val="000000100000" w:firstRow="0" w:lastRow="0" w:firstColumn="0" w:lastColumn="0" w:oddVBand="0" w:evenVBand="0" w:oddHBand="1" w:evenHBand="0" w:firstRowFirstColumn="0" w:firstRowLastColumn="0" w:lastRowFirstColumn="0" w:lastRowLastColumn="0"/>
        </w:trPr>
        <w:tc>
          <w:tcPr>
            <w:tcW w:w="3505" w:type="dxa"/>
            <w:hideMark/>
          </w:tcPr>
          <w:p w14:paraId="204B4FC9" w14:textId="087000E4" w:rsidR="00DC0B3F" w:rsidRPr="004324DF" w:rsidRDefault="006E02CC" w:rsidP="00524258">
            <w:pPr>
              <w:contextualSpacing/>
              <w:textAlignment w:val="baseline"/>
              <w:rPr>
                <w:rFonts w:eastAsia="Times New Roman" w:cstheme="minorHAnsi"/>
                <w:color w:val="000000"/>
              </w:rPr>
            </w:pPr>
            <w:r w:rsidRPr="004324DF">
              <w:rPr>
                <w:rFonts w:eastAsia="Times New Roman" w:cstheme="minorHAnsi"/>
                <w:color w:val="000000"/>
              </w:rPr>
              <w:t>What was positive about this professional learning experience?</w:t>
            </w:r>
          </w:p>
        </w:tc>
        <w:tc>
          <w:tcPr>
            <w:tcW w:w="2157" w:type="dxa"/>
            <w:hideMark/>
          </w:tcPr>
          <w:p w14:paraId="04408D5E" w14:textId="77777777" w:rsidR="006A2FA7" w:rsidRPr="004324DF" w:rsidRDefault="006A2FA7" w:rsidP="00F24A20">
            <w:pPr>
              <w:contextualSpacing/>
              <w:textAlignment w:val="baseline"/>
              <w:rPr>
                <w:rFonts w:eastAsia="Times New Roman" w:cstheme="minorHAnsi"/>
                <w:color w:val="000000"/>
              </w:rPr>
            </w:pPr>
          </w:p>
        </w:tc>
        <w:tc>
          <w:tcPr>
            <w:tcW w:w="1980" w:type="dxa"/>
            <w:hideMark/>
          </w:tcPr>
          <w:p w14:paraId="3B7BFD3B" w14:textId="77777777" w:rsidR="006A2FA7" w:rsidRPr="004324DF" w:rsidRDefault="006A2FA7" w:rsidP="00F24A20">
            <w:pPr>
              <w:contextualSpacing/>
              <w:textAlignment w:val="baseline"/>
              <w:rPr>
                <w:rFonts w:eastAsia="Times New Roman" w:cstheme="minorHAnsi"/>
                <w:color w:val="000000"/>
              </w:rPr>
            </w:pPr>
          </w:p>
        </w:tc>
        <w:tc>
          <w:tcPr>
            <w:tcW w:w="1702" w:type="dxa"/>
            <w:hideMark/>
          </w:tcPr>
          <w:p w14:paraId="1EAE8F1C" w14:textId="77777777" w:rsidR="006A2FA7" w:rsidRPr="004324DF" w:rsidRDefault="006A2FA7" w:rsidP="00F24A20">
            <w:pPr>
              <w:contextualSpacing/>
              <w:textAlignment w:val="baseline"/>
              <w:rPr>
                <w:rFonts w:eastAsia="Times New Roman" w:cstheme="minorHAnsi"/>
                <w:color w:val="000000"/>
              </w:rPr>
            </w:pPr>
          </w:p>
        </w:tc>
      </w:tr>
      <w:tr w:rsidR="00524258" w:rsidRPr="004322AE" w14:paraId="58D8F64C" w14:textId="77777777" w:rsidTr="00453740">
        <w:tc>
          <w:tcPr>
            <w:tcW w:w="3505" w:type="dxa"/>
          </w:tcPr>
          <w:p w14:paraId="01ABE52F" w14:textId="56760378"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What suggestions do you have for improvement/enhancement?</w:t>
            </w:r>
          </w:p>
        </w:tc>
        <w:tc>
          <w:tcPr>
            <w:tcW w:w="2157" w:type="dxa"/>
          </w:tcPr>
          <w:p w14:paraId="3A83DC85"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6FAFA6BE"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409CC25B" w14:textId="77777777" w:rsidR="00524258" w:rsidRPr="004324DF" w:rsidRDefault="00524258" w:rsidP="00F24A20">
            <w:pPr>
              <w:contextualSpacing/>
              <w:textAlignment w:val="baseline"/>
              <w:rPr>
                <w:rFonts w:eastAsia="Times New Roman" w:cstheme="minorHAnsi"/>
                <w:color w:val="000000"/>
              </w:rPr>
            </w:pPr>
          </w:p>
        </w:tc>
      </w:tr>
      <w:tr w:rsidR="00524258" w:rsidRPr="004322AE" w14:paraId="33EBD5D7" w14:textId="77777777" w:rsidTr="00453740">
        <w:trPr>
          <w:cnfStyle w:val="000000100000" w:firstRow="0" w:lastRow="0" w:firstColumn="0" w:lastColumn="0" w:oddVBand="0" w:evenVBand="0" w:oddHBand="1" w:evenHBand="0" w:firstRowFirstColumn="0" w:firstRowLastColumn="0" w:lastRowFirstColumn="0" w:lastRowLastColumn="0"/>
        </w:trPr>
        <w:tc>
          <w:tcPr>
            <w:tcW w:w="3505" w:type="dxa"/>
          </w:tcPr>
          <w:p w14:paraId="5EEAF7A3" w14:textId="407D3C78"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Did the content make sense?</w:t>
            </w:r>
          </w:p>
        </w:tc>
        <w:tc>
          <w:tcPr>
            <w:tcW w:w="2157" w:type="dxa"/>
          </w:tcPr>
          <w:p w14:paraId="772B1FA6"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4C6A11AC"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1C34E2C1" w14:textId="77777777" w:rsidR="00524258" w:rsidRPr="004324DF" w:rsidRDefault="00524258" w:rsidP="00F24A20">
            <w:pPr>
              <w:contextualSpacing/>
              <w:textAlignment w:val="baseline"/>
              <w:rPr>
                <w:rFonts w:eastAsia="Times New Roman" w:cstheme="minorHAnsi"/>
                <w:color w:val="000000"/>
              </w:rPr>
            </w:pPr>
          </w:p>
        </w:tc>
      </w:tr>
      <w:tr w:rsidR="00524258" w:rsidRPr="004322AE" w14:paraId="22D04888" w14:textId="77777777" w:rsidTr="00453740">
        <w:tc>
          <w:tcPr>
            <w:tcW w:w="3505" w:type="dxa"/>
          </w:tcPr>
          <w:p w14:paraId="6E968FF8" w14:textId="2FDEA311"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How relevant was it to your work?</w:t>
            </w:r>
          </w:p>
        </w:tc>
        <w:tc>
          <w:tcPr>
            <w:tcW w:w="2157" w:type="dxa"/>
          </w:tcPr>
          <w:p w14:paraId="211E0BC4"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18B61C9F"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1D74BF01" w14:textId="77777777" w:rsidR="00524258" w:rsidRPr="004324DF" w:rsidRDefault="00524258" w:rsidP="00F24A20">
            <w:pPr>
              <w:contextualSpacing/>
              <w:textAlignment w:val="baseline"/>
              <w:rPr>
                <w:rFonts w:eastAsia="Times New Roman" w:cstheme="minorHAnsi"/>
                <w:color w:val="000000"/>
              </w:rPr>
            </w:pPr>
          </w:p>
        </w:tc>
      </w:tr>
      <w:tr w:rsidR="00524258" w:rsidRPr="004322AE" w14:paraId="4FFA2330" w14:textId="77777777" w:rsidTr="00453740">
        <w:trPr>
          <w:cnfStyle w:val="000000100000" w:firstRow="0" w:lastRow="0" w:firstColumn="0" w:lastColumn="0" w:oddVBand="0" w:evenVBand="0" w:oddHBand="1" w:evenHBand="0" w:firstRowFirstColumn="0" w:firstRowLastColumn="0" w:lastRowFirstColumn="0" w:lastRowLastColumn="0"/>
        </w:trPr>
        <w:tc>
          <w:tcPr>
            <w:tcW w:w="3505" w:type="dxa"/>
          </w:tcPr>
          <w:p w14:paraId="1444F188" w14:textId="0B228A96"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Was the leader knowledgeable and helpful?</w:t>
            </w:r>
          </w:p>
        </w:tc>
        <w:tc>
          <w:tcPr>
            <w:tcW w:w="2157" w:type="dxa"/>
          </w:tcPr>
          <w:p w14:paraId="33F2A135"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7E1F4DEF"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11FDC84E" w14:textId="77777777" w:rsidR="00524258" w:rsidRPr="004324DF" w:rsidRDefault="00524258" w:rsidP="00F24A20">
            <w:pPr>
              <w:contextualSpacing/>
              <w:textAlignment w:val="baseline"/>
              <w:rPr>
                <w:rFonts w:eastAsia="Times New Roman" w:cstheme="minorHAnsi"/>
                <w:color w:val="000000"/>
              </w:rPr>
            </w:pPr>
          </w:p>
        </w:tc>
      </w:tr>
      <w:tr w:rsidR="00524258" w:rsidRPr="004322AE" w14:paraId="0A39640E" w14:textId="77777777" w:rsidTr="00453740">
        <w:tc>
          <w:tcPr>
            <w:tcW w:w="3505" w:type="dxa"/>
          </w:tcPr>
          <w:p w14:paraId="1C874662" w14:textId="472B53F0" w:rsidR="00524258" w:rsidRPr="004324DF" w:rsidRDefault="00524258" w:rsidP="006E02CC">
            <w:pPr>
              <w:contextualSpacing/>
              <w:textAlignment w:val="baseline"/>
              <w:rPr>
                <w:rFonts w:eastAsia="Times New Roman" w:cstheme="minorHAnsi"/>
                <w:color w:val="000000"/>
              </w:rPr>
            </w:pPr>
            <w:r w:rsidRPr="004324DF">
              <w:rPr>
                <w:rFonts w:eastAsia="Times New Roman" w:cstheme="minorHAnsi"/>
                <w:color w:val="000000"/>
              </w:rPr>
              <w:t>Was the virtual environment conducive to learning?</w:t>
            </w:r>
          </w:p>
        </w:tc>
        <w:tc>
          <w:tcPr>
            <w:tcW w:w="2157" w:type="dxa"/>
          </w:tcPr>
          <w:p w14:paraId="0CA3D820" w14:textId="77777777" w:rsidR="00524258" w:rsidRPr="004324DF" w:rsidRDefault="00524258" w:rsidP="00F24A20">
            <w:pPr>
              <w:contextualSpacing/>
              <w:textAlignment w:val="baseline"/>
              <w:rPr>
                <w:rFonts w:eastAsia="Times New Roman" w:cstheme="minorHAnsi"/>
                <w:color w:val="000000"/>
              </w:rPr>
            </w:pPr>
          </w:p>
        </w:tc>
        <w:tc>
          <w:tcPr>
            <w:tcW w:w="1980" w:type="dxa"/>
          </w:tcPr>
          <w:p w14:paraId="04A6F1C9" w14:textId="77777777" w:rsidR="00524258" w:rsidRPr="004324DF" w:rsidRDefault="00524258" w:rsidP="00F24A20">
            <w:pPr>
              <w:contextualSpacing/>
              <w:textAlignment w:val="baseline"/>
              <w:rPr>
                <w:rFonts w:eastAsia="Times New Roman" w:cstheme="minorHAnsi"/>
                <w:color w:val="000000"/>
              </w:rPr>
            </w:pPr>
          </w:p>
        </w:tc>
        <w:tc>
          <w:tcPr>
            <w:tcW w:w="1702" w:type="dxa"/>
          </w:tcPr>
          <w:p w14:paraId="13965B4D" w14:textId="77777777" w:rsidR="00524258" w:rsidRPr="004324DF" w:rsidRDefault="00524258" w:rsidP="00F24A20">
            <w:pPr>
              <w:contextualSpacing/>
              <w:textAlignment w:val="baseline"/>
              <w:rPr>
                <w:rFonts w:eastAsia="Times New Roman" w:cstheme="minorHAnsi"/>
                <w:color w:val="000000"/>
              </w:rPr>
            </w:pPr>
          </w:p>
        </w:tc>
      </w:tr>
    </w:tbl>
    <w:p w14:paraId="10D0EFA7" w14:textId="34093C4A" w:rsidR="00453740" w:rsidRDefault="00453740" w:rsidP="004C7513">
      <w:pPr>
        <w:pStyle w:val="Heading2"/>
      </w:pPr>
      <w:r w:rsidRPr="004324DF">
        <w:rPr>
          <w:rFonts w:eastAsia="Times New Roman"/>
          <w:bdr w:val="none" w:sz="0" w:space="0" w:color="auto" w:frame="1"/>
        </w:rPr>
        <w:t>Evaluation Level 2: Participants’ Learning</w:t>
      </w:r>
    </w:p>
    <w:tbl>
      <w:tblPr>
        <w:tblStyle w:val="GridTable4-Accent1"/>
        <w:tblW w:w="0" w:type="auto"/>
        <w:tblLook w:val="0420" w:firstRow="1" w:lastRow="0" w:firstColumn="0" w:lastColumn="0" w:noHBand="0" w:noVBand="1"/>
      </w:tblPr>
      <w:tblGrid>
        <w:gridCol w:w="3505"/>
        <w:gridCol w:w="2157"/>
        <w:gridCol w:w="1980"/>
        <w:gridCol w:w="1702"/>
      </w:tblGrid>
      <w:tr w:rsidR="00453740" w:rsidRPr="004322AE" w14:paraId="01A41327" w14:textId="77777777" w:rsidTr="00524258">
        <w:trPr>
          <w:cnfStyle w:val="100000000000" w:firstRow="1" w:lastRow="0" w:firstColumn="0" w:lastColumn="0" w:oddVBand="0" w:evenVBand="0" w:oddHBand="0" w:evenHBand="0" w:firstRowFirstColumn="0" w:firstRowLastColumn="0" w:lastRowFirstColumn="0" w:lastRowLastColumn="0"/>
          <w:tblHeader/>
        </w:trPr>
        <w:tc>
          <w:tcPr>
            <w:tcW w:w="3505" w:type="dxa"/>
            <w:vAlign w:val="center"/>
          </w:tcPr>
          <w:p w14:paraId="21AC8553" w14:textId="12207625" w:rsidR="00453740" w:rsidRPr="004324DF" w:rsidRDefault="00453740" w:rsidP="00741209">
            <w:pPr>
              <w:contextualSpacing/>
              <w:textAlignment w:val="baseline"/>
              <w:rPr>
                <w:rFonts w:eastAsia="Times New Roman" w:cstheme="minorHAnsi"/>
                <w:color w:val="000000"/>
              </w:rPr>
            </w:pPr>
            <w:r w:rsidRPr="00453740">
              <w:t>What questions are addressed?</w:t>
            </w:r>
          </w:p>
        </w:tc>
        <w:tc>
          <w:tcPr>
            <w:tcW w:w="2157" w:type="dxa"/>
            <w:vAlign w:val="center"/>
          </w:tcPr>
          <w:p w14:paraId="72837DB1" w14:textId="0261217E" w:rsidR="00453740" w:rsidRPr="004324DF" w:rsidRDefault="00453740" w:rsidP="00741209">
            <w:pPr>
              <w:contextualSpacing/>
              <w:textAlignment w:val="baseline"/>
              <w:rPr>
                <w:rFonts w:eastAsia="Times New Roman" w:cstheme="minorHAnsi"/>
                <w:color w:val="000000"/>
              </w:rPr>
            </w:pPr>
            <w:r w:rsidRPr="00453740">
              <w:t>How will information be gathered?</w:t>
            </w:r>
          </w:p>
        </w:tc>
        <w:tc>
          <w:tcPr>
            <w:tcW w:w="1980" w:type="dxa"/>
            <w:vAlign w:val="center"/>
          </w:tcPr>
          <w:p w14:paraId="3979E683" w14:textId="634E8D27" w:rsidR="00453740" w:rsidRPr="004324DF" w:rsidRDefault="00453740" w:rsidP="00741209">
            <w:pPr>
              <w:contextualSpacing/>
              <w:textAlignment w:val="baseline"/>
              <w:rPr>
                <w:rFonts w:eastAsia="Times New Roman" w:cstheme="minorHAnsi"/>
                <w:color w:val="000000"/>
              </w:rPr>
            </w:pPr>
            <w:r w:rsidRPr="00453740">
              <w:t>What is measured or assessed? (refer to SMART goals)</w:t>
            </w:r>
          </w:p>
        </w:tc>
        <w:tc>
          <w:tcPr>
            <w:tcW w:w="1702" w:type="dxa"/>
            <w:vAlign w:val="center"/>
          </w:tcPr>
          <w:p w14:paraId="148D0922" w14:textId="5789FBB8" w:rsidR="00453740" w:rsidRPr="004324DF" w:rsidRDefault="00453740" w:rsidP="00741209">
            <w:pPr>
              <w:contextualSpacing/>
              <w:textAlignment w:val="baseline"/>
              <w:rPr>
                <w:rFonts w:eastAsia="Times New Roman" w:cstheme="minorHAnsi"/>
                <w:color w:val="000000"/>
              </w:rPr>
            </w:pPr>
            <w:r w:rsidRPr="00453740">
              <w:t>How will information be used?</w:t>
            </w:r>
          </w:p>
        </w:tc>
      </w:tr>
      <w:tr w:rsidR="00453740" w:rsidRPr="004322AE" w14:paraId="618D3605"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hideMark/>
          </w:tcPr>
          <w:p w14:paraId="574DB86A" w14:textId="24663011" w:rsidR="00453740" w:rsidRPr="004324DF" w:rsidRDefault="00453740" w:rsidP="00453740">
            <w:pPr>
              <w:contextualSpacing/>
              <w:textAlignment w:val="baseline"/>
              <w:rPr>
                <w:rFonts w:eastAsia="Times New Roman" w:cstheme="minorHAnsi"/>
                <w:color w:val="000000"/>
              </w:rPr>
            </w:pPr>
            <w:r w:rsidRPr="004324DF">
              <w:rPr>
                <w:rFonts w:eastAsia="Times New Roman" w:cstheme="minorHAnsi"/>
                <w:color w:val="000000"/>
              </w:rPr>
              <w:t>Did participants acquire the intended knowledge and skills?</w:t>
            </w:r>
          </w:p>
          <w:p w14:paraId="7C5B3EBF" w14:textId="77777777" w:rsidR="00453740" w:rsidRPr="004324DF" w:rsidRDefault="00453740" w:rsidP="00453740">
            <w:pPr>
              <w:contextualSpacing/>
              <w:textAlignment w:val="baseline"/>
              <w:rPr>
                <w:rFonts w:eastAsia="Times New Roman" w:cstheme="minorHAnsi"/>
                <w:color w:val="000000"/>
              </w:rPr>
            </w:pPr>
          </w:p>
        </w:tc>
        <w:tc>
          <w:tcPr>
            <w:tcW w:w="2157" w:type="dxa"/>
            <w:hideMark/>
          </w:tcPr>
          <w:p w14:paraId="53832211" w14:textId="77777777" w:rsidR="00453740" w:rsidRPr="004324DF" w:rsidRDefault="00453740" w:rsidP="00453740">
            <w:pPr>
              <w:contextualSpacing/>
              <w:textAlignment w:val="baseline"/>
              <w:rPr>
                <w:rFonts w:eastAsia="Times New Roman" w:cstheme="minorHAnsi"/>
                <w:color w:val="000000"/>
              </w:rPr>
            </w:pPr>
          </w:p>
        </w:tc>
        <w:tc>
          <w:tcPr>
            <w:tcW w:w="1980" w:type="dxa"/>
            <w:hideMark/>
          </w:tcPr>
          <w:p w14:paraId="68BEC99A" w14:textId="77777777" w:rsidR="00453740" w:rsidRPr="004324DF" w:rsidRDefault="00453740" w:rsidP="00453740">
            <w:pPr>
              <w:contextualSpacing/>
              <w:textAlignment w:val="baseline"/>
              <w:rPr>
                <w:rFonts w:eastAsia="Times New Roman" w:cstheme="minorHAnsi"/>
                <w:color w:val="000000"/>
              </w:rPr>
            </w:pPr>
          </w:p>
        </w:tc>
        <w:tc>
          <w:tcPr>
            <w:tcW w:w="1702" w:type="dxa"/>
            <w:hideMark/>
          </w:tcPr>
          <w:p w14:paraId="7A491A91" w14:textId="77777777" w:rsidR="00453740" w:rsidRPr="004324DF" w:rsidRDefault="00453740" w:rsidP="00453740">
            <w:pPr>
              <w:contextualSpacing/>
              <w:textAlignment w:val="baseline"/>
              <w:rPr>
                <w:rFonts w:eastAsia="Times New Roman" w:cstheme="minorHAnsi"/>
                <w:color w:val="000000"/>
              </w:rPr>
            </w:pPr>
          </w:p>
        </w:tc>
      </w:tr>
    </w:tbl>
    <w:p w14:paraId="3A86A3C6" w14:textId="675023EA" w:rsidR="00453740" w:rsidRDefault="00453740" w:rsidP="004C7513">
      <w:pPr>
        <w:pStyle w:val="Heading2"/>
      </w:pPr>
      <w:r w:rsidRPr="004324DF">
        <w:rPr>
          <w:rFonts w:eastAsia="Times New Roman"/>
          <w:bdr w:val="none" w:sz="0" w:space="0" w:color="auto" w:frame="1"/>
        </w:rPr>
        <w:t>Evaluation Level 3: Organization Support &amp; Change</w:t>
      </w:r>
    </w:p>
    <w:tbl>
      <w:tblPr>
        <w:tblStyle w:val="GridTable4-Accent1"/>
        <w:tblW w:w="0" w:type="auto"/>
        <w:tblLook w:val="0420" w:firstRow="1" w:lastRow="0" w:firstColumn="0" w:lastColumn="0" w:noHBand="0" w:noVBand="1"/>
      </w:tblPr>
      <w:tblGrid>
        <w:gridCol w:w="3505"/>
        <w:gridCol w:w="2157"/>
        <w:gridCol w:w="1980"/>
        <w:gridCol w:w="1702"/>
      </w:tblGrid>
      <w:tr w:rsidR="00453740" w:rsidRPr="004322AE" w14:paraId="3A168818" w14:textId="77777777" w:rsidTr="00524258">
        <w:trPr>
          <w:cnfStyle w:val="100000000000" w:firstRow="1" w:lastRow="0" w:firstColumn="0" w:lastColumn="0" w:oddVBand="0" w:evenVBand="0" w:oddHBand="0" w:evenHBand="0" w:firstRowFirstColumn="0" w:firstRowLastColumn="0" w:lastRowFirstColumn="0" w:lastRowLastColumn="0"/>
          <w:tblHeader/>
        </w:trPr>
        <w:tc>
          <w:tcPr>
            <w:tcW w:w="3505" w:type="dxa"/>
            <w:vAlign w:val="center"/>
          </w:tcPr>
          <w:p w14:paraId="064F4187" w14:textId="0DD74C18" w:rsidR="00453740" w:rsidRPr="004324DF" w:rsidRDefault="00453740" w:rsidP="00741209">
            <w:pPr>
              <w:contextualSpacing/>
              <w:textAlignment w:val="baseline"/>
              <w:rPr>
                <w:rFonts w:eastAsia="Times New Roman" w:cstheme="minorHAnsi"/>
                <w:color w:val="000000"/>
              </w:rPr>
            </w:pPr>
            <w:r w:rsidRPr="00453740">
              <w:t>What questions are addressed?</w:t>
            </w:r>
          </w:p>
        </w:tc>
        <w:tc>
          <w:tcPr>
            <w:tcW w:w="2157" w:type="dxa"/>
            <w:vAlign w:val="center"/>
          </w:tcPr>
          <w:p w14:paraId="29917DCF" w14:textId="178EE8F2" w:rsidR="00453740" w:rsidRPr="004324DF" w:rsidRDefault="00453740" w:rsidP="00741209">
            <w:pPr>
              <w:contextualSpacing/>
              <w:textAlignment w:val="baseline"/>
              <w:rPr>
                <w:rFonts w:eastAsia="Times New Roman" w:cstheme="minorHAnsi"/>
                <w:color w:val="000000"/>
              </w:rPr>
            </w:pPr>
            <w:r w:rsidRPr="00453740">
              <w:t>How will information be gathered?</w:t>
            </w:r>
          </w:p>
        </w:tc>
        <w:tc>
          <w:tcPr>
            <w:tcW w:w="1980" w:type="dxa"/>
            <w:vAlign w:val="center"/>
          </w:tcPr>
          <w:p w14:paraId="4D9436A8" w14:textId="608B568A" w:rsidR="00453740" w:rsidRPr="004324DF" w:rsidRDefault="00453740" w:rsidP="00741209">
            <w:pPr>
              <w:contextualSpacing/>
              <w:textAlignment w:val="baseline"/>
              <w:rPr>
                <w:rFonts w:eastAsia="Times New Roman" w:cstheme="minorHAnsi"/>
                <w:color w:val="000000"/>
              </w:rPr>
            </w:pPr>
            <w:r w:rsidRPr="00453740">
              <w:t>What is measured or assessed? (refer to SMART goals)</w:t>
            </w:r>
          </w:p>
        </w:tc>
        <w:tc>
          <w:tcPr>
            <w:tcW w:w="1702" w:type="dxa"/>
            <w:vAlign w:val="center"/>
          </w:tcPr>
          <w:p w14:paraId="4A01974F" w14:textId="5C83E909" w:rsidR="00453740" w:rsidRPr="004324DF" w:rsidRDefault="00453740" w:rsidP="00741209">
            <w:pPr>
              <w:contextualSpacing/>
              <w:textAlignment w:val="baseline"/>
              <w:rPr>
                <w:rFonts w:eastAsia="Times New Roman" w:cstheme="minorHAnsi"/>
                <w:color w:val="000000"/>
              </w:rPr>
            </w:pPr>
            <w:r w:rsidRPr="00453740">
              <w:t>How will information be used?</w:t>
            </w:r>
          </w:p>
        </w:tc>
      </w:tr>
      <w:tr w:rsidR="00453740" w:rsidRPr="004322AE" w14:paraId="52C06825"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hideMark/>
          </w:tcPr>
          <w:p w14:paraId="56D45E46" w14:textId="77777777" w:rsidR="00453740" w:rsidRPr="004324DF" w:rsidRDefault="00453740" w:rsidP="00453740">
            <w:pPr>
              <w:contextualSpacing/>
              <w:textAlignment w:val="baseline"/>
              <w:rPr>
                <w:rFonts w:eastAsia="Times New Roman" w:cstheme="minorHAnsi"/>
                <w:color w:val="000000"/>
              </w:rPr>
            </w:pPr>
            <w:r w:rsidRPr="004324DF">
              <w:rPr>
                <w:rFonts w:eastAsia="Times New Roman" w:cstheme="minorHAnsi"/>
                <w:color w:val="000000"/>
              </w:rPr>
              <w:t>Was implementation of new knowledge and skills advocated, facilitated, and supported?</w:t>
            </w:r>
          </w:p>
          <w:p w14:paraId="7CE32FE7" w14:textId="1CD176CB" w:rsidR="00453740" w:rsidRPr="004324DF" w:rsidRDefault="00453740" w:rsidP="00524258">
            <w:pPr>
              <w:contextualSpacing/>
              <w:textAlignment w:val="baseline"/>
              <w:rPr>
                <w:rFonts w:eastAsia="Times New Roman" w:cstheme="minorHAnsi"/>
                <w:color w:val="000000"/>
              </w:rPr>
            </w:pPr>
          </w:p>
        </w:tc>
        <w:tc>
          <w:tcPr>
            <w:tcW w:w="2157" w:type="dxa"/>
            <w:hideMark/>
          </w:tcPr>
          <w:p w14:paraId="3F0818A9" w14:textId="77777777" w:rsidR="00453740" w:rsidRPr="004324DF" w:rsidRDefault="00453740" w:rsidP="00453740">
            <w:pPr>
              <w:contextualSpacing/>
              <w:textAlignment w:val="baseline"/>
              <w:rPr>
                <w:rFonts w:eastAsia="Times New Roman" w:cstheme="minorHAnsi"/>
                <w:color w:val="000000"/>
              </w:rPr>
            </w:pPr>
          </w:p>
          <w:p w14:paraId="32B1AD13" w14:textId="6A790029" w:rsidR="00453740" w:rsidRPr="004324DF" w:rsidRDefault="00453740" w:rsidP="00453740">
            <w:pPr>
              <w:contextualSpacing/>
              <w:textAlignment w:val="baseline"/>
              <w:rPr>
                <w:rFonts w:eastAsia="Times New Roman" w:cstheme="minorHAnsi"/>
                <w:color w:val="000000"/>
              </w:rPr>
            </w:pPr>
          </w:p>
        </w:tc>
        <w:tc>
          <w:tcPr>
            <w:tcW w:w="1980" w:type="dxa"/>
            <w:hideMark/>
          </w:tcPr>
          <w:p w14:paraId="65498AFD" w14:textId="77777777" w:rsidR="00453740" w:rsidRPr="004324DF" w:rsidRDefault="00453740" w:rsidP="00453740">
            <w:pPr>
              <w:contextualSpacing/>
              <w:textAlignment w:val="baseline"/>
              <w:rPr>
                <w:rFonts w:eastAsia="Times New Roman" w:cstheme="minorHAnsi"/>
                <w:color w:val="000000"/>
              </w:rPr>
            </w:pPr>
          </w:p>
        </w:tc>
        <w:tc>
          <w:tcPr>
            <w:tcW w:w="1702" w:type="dxa"/>
            <w:hideMark/>
          </w:tcPr>
          <w:p w14:paraId="51660AFD" w14:textId="77777777" w:rsidR="00453740" w:rsidRPr="004324DF" w:rsidRDefault="00453740" w:rsidP="00453740">
            <w:pPr>
              <w:contextualSpacing/>
              <w:textAlignment w:val="baseline"/>
              <w:rPr>
                <w:rFonts w:eastAsia="Times New Roman" w:cstheme="minorHAnsi"/>
                <w:color w:val="000000"/>
              </w:rPr>
            </w:pPr>
          </w:p>
        </w:tc>
      </w:tr>
      <w:tr w:rsidR="00524258" w:rsidRPr="004322AE" w14:paraId="5DDA4710" w14:textId="77777777" w:rsidTr="004C7513">
        <w:tc>
          <w:tcPr>
            <w:tcW w:w="3505" w:type="dxa"/>
          </w:tcPr>
          <w:p w14:paraId="4C5A3846" w14:textId="4079DAF5"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lastRenderedPageBreak/>
              <w:t>Are participants aware of how organizational leaders are supporting implementation of focal skills and practices?</w:t>
            </w:r>
          </w:p>
        </w:tc>
        <w:tc>
          <w:tcPr>
            <w:tcW w:w="2157" w:type="dxa"/>
          </w:tcPr>
          <w:p w14:paraId="3C2DB7D0"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40F16CFF"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08EF4297"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05EA57A0"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tcPr>
          <w:p w14:paraId="76038BC5" w14:textId="5FDB5452"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Were barriers to implementation addressed quickly and efficiently?</w:t>
            </w:r>
          </w:p>
        </w:tc>
        <w:tc>
          <w:tcPr>
            <w:tcW w:w="2157" w:type="dxa"/>
          </w:tcPr>
          <w:p w14:paraId="0115EFA5"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41972FC9"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6010F741"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496440EB" w14:textId="77777777" w:rsidTr="004C7513">
        <w:tc>
          <w:tcPr>
            <w:tcW w:w="3505" w:type="dxa"/>
          </w:tcPr>
          <w:p w14:paraId="6E4262CF" w14:textId="5A139880"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Were sufficient resources for implementation made available?</w:t>
            </w:r>
          </w:p>
        </w:tc>
        <w:tc>
          <w:tcPr>
            <w:tcW w:w="2157" w:type="dxa"/>
          </w:tcPr>
          <w:p w14:paraId="03D58A20"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3220A8E5"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29FC26AB"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51919952"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tcPr>
          <w:p w14:paraId="3DB86A49" w14:textId="14AED17B"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Were successes recognized and shared?</w:t>
            </w:r>
          </w:p>
        </w:tc>
        <w:tc>
          <w:tcPr>
            <w:tcW w:w="2157" w:type="dxa"/>
          </w:tcPr>
          <w:p w14:paraId="66D234AE"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293BDFF6"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790BB7A8"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65257791" w14:textId="77777777" w:rsidTr="004C7513">
        <w:tc>
          <w:tcPr>
            <w:tcW w:w="3505" w:type="dxa"/>
          </w:tcPr>
          <w:p w14:paraId="260AC22C" w14:textId="5A03EE80"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What was the impact to the organization?</w:t>
            </w:r>
          </w:p>
        </w:tc>
        <w:tc>
          <w:tcPr>
            <w:tcW w:w="2157" w:type="dxa"/>
          </w:tcPr>
          <w:p w14:paraId="05C7D772"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5EA0F280"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5F83FA48" w14:textId="77777777" w:rsidR="00524258" w:rsidRPr="004324DF" w:rsidRDefault="00524258" w:rsidP="00453740">
            <w:pPr>
              <w:contextualSpacing/>
              <w:textAlignment w:val="baseline"/>
              <w:rPr>
                <w:rFonts w:eastAsia="Times New Roman" w:cstheme="minorHAnsi"/>
                <w:color w:val="000000"/>
              </w:rPr>
            </w:pPr>
          </w:p>
        </w:tc>
      </w:tr>
      <w:tr w:rsidR="00524258" w:rsidRPr="004322AE" w14:paraId="611B6313"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tcPr>
          <w:p w14:paraId="6669D2FC" w14:textId="2AC71919" w:rsidR="00524258" w:rsidRPr="004324DF" w:rsidRDefault="00524258" w:rsidP="00453740">
            <w:pPr>
              <w:contextualSpacing/>
              <w:textAlignment w:val="baseline"/>
              <w:rPr>
                <w:rFonts w:eastAsia="Times New Roman" w:cstheme="minorHAnsi"/>
                <w:color w:val="000000"/>
              </w:rPr>
            </w:pPr>
            <w:r w:rsidRPr="004324DF">
              <w:rPr>
                <w:rFonts w:eastAsia="Times New Roman" w:cstheme="minorHAnsi"/>
                <w:color w:val="000000"/>
              </w:rPr>
              <w:t>Did it affect the organization's climate and procedures?</w:t>
            </w:r>
          </w:p>
        </w:tc>
        <w:tc>
          <w:tcPr>
            <w:tcW w:w="2157" w:type="dxa"/>
          </w:tcPr>
          <w:p w14:paraId="04CFEB49" w14:textId="77777777" w:rsidR="00524258" w:rsidRPr="004324DF" w:rsidRDefault="00524258" w:rsidP="00453740">
            <w:pPr>
              <w:contextualSpacing/>
              <w:textAlignment w:val="baseline"/>
              <w:rPr>
                <w:rFonts w:eastAsia="Times New Roman" w:cstheme="minorHAnsi"/>
                <w:color w:val="000000"/>
              </w:rPr>
            </w:pPr>
          </w:p>
        </w:tc>
        <w:tc>
          <w:tcPr>
            <w:tcW w:w="1980" w:type="dxa"/>
          </w:tcPr>
          <w:p w14:paraId="37820BEA" w14:textId="77777777" w:rsidR="00524258" w:rsidRPr="004324DF" w:rsidRDefault="00524258" w:rsidP="00453740">
            <w:pPr>
              <w:contextualSpacing/>
              <w:textAlignment w:val="baseline"/>
              <w:rPr>
                <w:rFonts w:eastAsia="Times New Roman" w:cstheme="minorHAnsi"/>
                <w:color w:val="000000"/>
              </w:rPr>
            </w:pPr>
          </w:p>
        </w:tc>
        <w:tc>
          <w:tcPr>
            <w:tcW w:w="1702" w:type="dxa"/>
          </w:tcPr>
          <w:p w14:paraId="130FD2EC" w14:textId="77777777" w:rsidR="00524258" w:rsidRPr="004324DF" w:rsidRDefault="00524258" w:rsidP="00453740">
            <w:pPr>
              <w:contextualSpacing/>
              <w:textAlignment w:val="baseline"/>
              <w:rPr>
                <w:rFonts w:eastAsia="Times New Roman" w:cstheme="minorHAnsi"/>
                <w:color w:val="000000"/>
              </w:rPr>
            </w:pPr>
          </w:p>
        </w:tc>
      </w:tr>
    </w:tbl>
    <w:p w14:paraId="397CF33C" w14:textId="42605CEA" w:rsidR="004C7513" w:rsidRDefault="004C7513" w:rsidP="004C7513">
      <w:pPr>
        <w:pStyle w:val="Heading2"/>
      </w:pPr>
      <w:r w:rsidRPr="004324DF">
        <w:rPr>
          <w:rFonts w:eastAsia="Times New Roman"/>
          <w:bdr w:val="none" w:sz="0" w:space="0" w:color="auto" w:frame="1"/>
        </w:rPr>
        <w:t>Evaluation Level 4: Participants’ Use of New Knowledge &amp; Skills</w:t>
      </w:r>
    </w:p>
    <w:tbl>
      <w:tblPr>
        <w:tblStyle w:val="GridTable4-Accent1"/>
        <w:tblW w:w="0" w:type="auto"/>
        <w:tblLook w:val="0420" w:firstRow="1" w:lastRow="0" w:firstColumn="0" w:lastColumn="0" w:noHBand="0" w:noVBand="1"/>
      </w:tblPr>
      <w:tblGrid>
        <w:gridCol w:w="3505"/>
        <w:gridCol w:w="2157"/>
        <w:gridCol w:w="1980"/>
        <w:gridCol w:w="1702"/>
      </w:tblGrid>
      <w:tr w:rsidR="004C7513" w:rsidRPr="004322AE" w14:paraId="14D2CBE0" w14:textId="77777777" w:rsidTr="00524258">
        <w:trPr>
          <w:cnfStyle w:val="100000000000" w:firstRow="1" w:lastRow="0" w:firstColumn="0" w:lastColumn="0" w:oddVBand="0" w:evenVBand="0" w:oddHBand="0" w:evenHBand="0" w:firstRowFirstColumn="0" w:firstRowLastColumn="0" w:lastRowFirstColumn="0" w:lastRowLastColumn="0"/>
          <w:tblHeader/>
        </w:trPr>
        <w:tc>
          <w:tcPr>
            <w:tcW w:w="3505" w:type="dxa"/>
            <w:vAlign w:val="center"/>
          </w:tcPr>
          <w:p w14:paraId="16AC2252" w14:textId="5BEF8DC7" w:rsidR="004C7513" w:rsidRPr="004324DF" w:rsidRDefault="004C7513" w:rsidP="00741209">
            <w:pPr>
              <w:contextualSpacing/>
              <w:textAlignment w:val="baseline"/>
              <w:rPr>
                <w:rFonts w:eastAsia="Times New Roman" w:cstheme="minorHAnsi"/>
                <w:color w:val="000000"/>
              </w:rPr>
            </w:pPr>
            <w:r w:rsidRPr="00453740">
              <w:t>What questions are addressed?</w:t>
            </w:r>
          </w:p>
        </w:tc>
        <w:tc>
          <w:tcPr>
            <w:tcW w:w="2157" w:type="dxa"/>
            <w:vAlign w:val="center"/>
          </w:tcPr>
          <w:p w14:paraId="64AD55C4" w14:textId="0F11FAF4" w:rsidR="004C7513" w:rsidRPr="004324DF" w:rsidRDefault="004C7513" w:rsidP="00741209">
            <w:pPr>
              <w:contextualSpacing/>
              <w:textAlignment w:val="baseline"/>
              <w:rPr>
                <w:rFonts w:eastAsia="Times New Roman" w:cstheme="minorHAnsi"/>
                <w:color w:val="000000"/>
              </w:rPr>
            </w:pPr>
            <w:r w:rsidRPr="00453740">
              <w:t>How will information be gathered?</w:t>
            </w:r>
          </w:p>
        </w:tc>
        <w:tc>
          <w:tcPr>
            <w:tcW w:w="1980" w:type="dxa"/>
            <w:vAlign w:val="center"/>
          </w:tcPr>
          <w:p w14:paraId="68C01FF6" w14:textId="6EBDF78C" w:rsidR="004C7513" w:rsidRPr="004324DF" w:rsidRDefault="004C7513" w:rsidP="00741209">
            <w:pPr>
              <w:contextualSpacing/>
              <w:textAlignment w:val="baseline"/>
              <w:rPr>
                <w:rFonts w:eastAsia="Times New Roman" w:cstheme="minorHAnsi"/>
                <w:color w:val="000000"/>
              </w:rPr>
            </w:pPr>
            <w:r w:rsidRPr="00453740">
              <w:t>What is measured or assessed? (refer to SMART goals)</w:t>
            </w:r>
          </w:p>
        </w:tc>
        <w:tc>
          <w:tcPr>
            <w:tcW w:w="1702" w:type="dxa"/>
            <w:vAlign w:val="center"/>
          </w:tcPr>
          <w:p w14:paraId="2D96FF74" w14:textId="7C67DE5A" w:rsidR="004C7513" w:rsidRPr="004324DF" w:rsidRDefault="004C7513" w:rsidP="00741209">
            <w:pPr>
              <w:contextualSpacing/>
              <w:textAlignment w:val="baseline"/>
              <w:rPr>
                <w:rFonts w:eastAsia="Times New Roman" w:cstheme="minorHAnsi"/>
                <w:color w:val="000000"/>
              </w:rPr>
            </w:pPr>
            <w:r w:rsidRPr="00453740">
              <w:t>How will information be used?</w:t>
            </w:r>
          </w:p>
        </w:tc>
      </w:tr>
      <w:tr w:rsidR="004C7513" w:rsidRPr="004322AE" w14:paraId="051463B3" w14:textId="77777777" w:rsidTr="004C7513">
        <w:trPr>
          <w:cnfStyle w:val="000000100000" w:firstRow="0" w:lastRow="0" w:firstColumn="0" w:lastColumn="0" w:oddVBand="0" w:evenVBand="0" w:oddHBand="1" w:evenHBand="0" w:firstRowFirstColumn="0" w:firstRowLastColumn="0" w:lastRowFirstColumn="0" w:lastRowLastColumn="0"/>
        </w:trPr>
        <w:tc>
          <w:tcPr>
            <w:tcW w:w="3505" w:type="dxa"/>
            <w:hideMark/>
          </w:tcPr>
          <w:p w14:paraId="4943F719" w14:textId="1D0ADB02" w:rsidR="004C7513" w:rsidRDefault="004C7513" w:rsidP="004C7513">
            <w:pPr>
              <w:contextualSpacing/>
              <w:textAlignment w:val="baseline"/>
              <w:rPr>
                <w:rFonts w:eastAsia="Times New Roman" w:cstheme="minorHAnsi"/>
                <w:color w:val="000000"/>
              </w:rPr>
            </w:pPr>
            <w:r w:rsidRPr="004324DF">
              <w:rPr>
                <w:rFonts w:eastAsia="Times New Roman" w:cstheme="minorHAnsi"/>
                <w:color w:val="000000"/>
              </w:rPr>
              <w:t>Did participants effectively apply the new knowledge and skills to their practice?</w:t>
            </w:r>
          </w:p>
          <w:p w14:paraId="65CF7BC3" w14:textId="77777777" w:rsidR="004C7513" w:rsidRPr="004324DF" w:rsidRDefault="004C7513" w:rsidP="004C7513">
            <w:pPr>
              <w:contextualSpacing/>
              <w:textAlignment w:val="baseline"/>
              <w:rPr>
                <w:rFonts w:eastAsia="Times New Roman" w:cstheme="minorHAnsi"/>
                <w:color w:val="000000"/>
              </w:rPr>
            </w:pPr>
          </w:p>
          <w:p w14:paraId="0A373ED8" w14:textId="70638702" w:rsidR="004C7513" w:rsidRPr="004324DF" w:rsidRDefault="004C7513" w:rsidP="004C7513">
            <w:pPr>
              <w:contextualSpacing/>
              <w:textAlignment w:val="baseline"/>
              <w:rPr>
                <w:rFonts w:eastAsia="Times New Roman" w:cstheme="minorHAnsi"/>
                <w:color w:val="000000"/>
              </w:rPr>
            </w:pPr>
          </w:p>
        </w:tc>
        <w:tc>
          <w:tcPr>
            <w:tcW w:w="2157" w:type="dxa"/>
            <w:hideMark/>
          </w:tcPr>
          <w:p w14:paraId="04728C42" w14:textId="77777777" w:rsidR="004C7513" w:rsidRPr="004324DF" w:rsidRDefault="004C7513" w:rsidP="004C7513">
            <w:pPr>
              <w:contextualSpacing/>
              <w:textAlignment w:val="baseline"/>
              <w:rPr>
                <w:rFonts w:eastAsia="Times New Roman" w:cstheme="minorHAnsi"/>
                <w:color w:val="000000"/>
              </w:rPr>
            </w:pPr>
          </w:p>
        </w:tc>
        <w:tc>
          <w:tcPr>
            <w:tcW w:w="1980" w:type="dxa"/>
            <w:hideMark/>
          </w:tcPr>
          <w:p w14:paraId="397B84C3" w14:textId="77777777" w:rsidR="004C7513" w:rsidRPr="004324DF" w:rsidRDefault="004C7513" w:rsidP="004C7513">
            <w:pPr>
              <w:contextualSpacing/>
              <w:textAlignment w:val="baseline"/>
              <w:rPr>
                <w:rFonts w:eastAsia="Times New Roman" w:cstheme="minorHAnsi"/>
                <w:color w:val="000000"/>
              </w:rPr>
            </w:pPr>
          </w:p>
        </w:tc>
        <w:tc>
          <w:tcPr>
            <w:tcW w:w="1702" w:type="dxa"/>
            <w:hideMark/>
          </w:tcPr>
          <w:p w14:paraId="52A0FCF0" w14:textId="77777777" w:rsidR="004C7513" w:rsidRPr="004324DF" w:rsidRDefault="004C7513" w:rsidP="004C7513">
            <w:pPr>
              <w:contextualSpacing/>
              <w:textAlignment w:val="baseline"/>
              <w:rPr>
                <w:rFonts w:eastAsia="Times New Roman" w:cstheme="minorHAnsi"/>
                <w:color w:val="000000"/>
              </w:rPr>
            </w:pPr>
          </w:p>
        </w:tc>
      </w:tr>
    </w:tbl>
    <w:p w14:paraId="1DC93B92" w14:textId="3E1FF2CA" w:rsidR="004C7513" w:rsidRPr="004C7513" w:rsidRDefault="004C7513" w:rsidP="004C7513">
      <w:pPr>
        <w:pStyle w:val="Heading2"/>
      </w:pPr>
      <w:r w:rsidRPr="004324DF">
        <w:rPr>
          <w:rFonts w:eastAsia="Times New Roman"/>
          <w:bdr w:val="none" w:sz="0" w:space="0" w:color="auto" w:frame="1"/>
        </w:rPr>
        <w:t>Evaluation Level 5: Student Learning Outcomes</w:t>
      </w:r>
    </w:p>
    <w:tbl>
      <w:tblPr>
        <w:tblStyle w:val="GridTable4-Accent1"/>
        <w:tblW w:w="0" w:type="auto"/>
        <w:tblLook w:val="0420" w:firstRow="1" w:lastRow="0" w:firstColumn="0" w:lastColumn="0" w:noHBand="0" w:noVBand="1"/>
      </w:tblPr>
      <w:tblGrid>
        <w:gridCol w:w="3505"/>
        <w:gridCol w:w="2157"/>
        <w:gridCol w:w="1980"/>
        <w:gridCol w:w="1702"/>
      </w:tblGrid>
      <w:tr w:rsidR="004C7513" w:rsidRPr="004322AE" w14:paraId="7675BC64" w14:textId="77777777" w:rsidTr="00524258">
        <w:trPr>
          <w:cnfStyle w:val="100000000000" w:firstRow="1" w:lastRow="0" w:firstColumn="0" w:lastColumn="0" w:oddVBand="0" w:evenVBand="0" w:oddHBand="0" w:evenHBand="0" w:firstRowFirstColumn="0" w:firstRowLastColumn="0" w:lastRowFirstColumn="0" w:lastRowLastColumn="0"/>
          <w:trHeight w:val="20"/>
          <w:tblHeader/>
        </w:trPr>
        <w:tc>
          <w:tcPr>
            <w:tcW w:w="3505" w:type="dxa"/>
            <w:vAlign w:val="center"/>
          </w:tcPr>
          <w:p w14:paraId="213764FA" w14:textId="6FBBA89D" w:rsidR="004C7513" w:rsidRPr="004324DF" w:rsidRDefault="004C7513" w:rsidP="00741209">
            <w:pPr>
              <w:contextualSpacing/>
              <w:textAlignment w:val="baseline"/>
              <w:rPr>
                <w:rFonts w:eastAsia="Times New Roman" w:cstheme="minorHAnsi"/>
                <w:color w:val="000000"/>
              </w:rPr>
            </w:pPr>
            <w:r w:rsidRPr="00453740">
              <w:t>What questions are addressed?</w:t>
            </w:r>
          </w:p>
        </w:tc>
        <w:tc>
          <w:tcPr>
            <w:tcW w:w="2157" w:type="dxa"/>
            <w:vAlign w:val="center"/>
          </w:tcPr>
          <w:p w14:paraId="65297BD2" w14:textId="0D408CD8" w:rsidR="004C7513" w:rsidRPr="004324DF" w:rsidRDefault="004C7513" w:rsidP="00741209">
            <w:pPr>
              <w:contextualSpacing/>
              <w:textAlignment w:val="baseline"/>
              <w:rPr>
                <w:rFonts w:eastAsia="Times New Roman" w:cstheme="minorHAnsi"/>
                <w:color w:val="000000"/>
              </w:rPr>
            </w:pPr>
            <w:r w:rsidRPr="00453740">
              <w:t>How will information be gathered?</w:t>
            </w:r>
          </w:p>
        </w:tc>
        <w:tc>
          <w:tcPr>
            <w:tcW w:w="1980" w:type="dxa"/>
            <w:vAlign w:val="center"/>
          </w:tcPr>
          <w:p w14:paraId="03801F8E" w14:textId="0067ED0D" w:rsidR="004C7513" w:rsidRPr="004324DF" w:rsidRDefault="004C7513" w:rsidP="00741209">
            <w:pPr>
              <w:spacing w:after="75"/>
              <w:contextualSpacing/>
              <w:textAlignment w:val="baseline"/>
              <w:rPr>
                <w:rFonts w:eastAsia="Times New Roman" w:cstheme="minorHAnsi"/>
                <w:color w:val="000000"/>
              </w:rPr>
            </w:pPr>
            <w:r w:rsidRPr="00453740">
              <w:t>What is measured or assessed? (refer to SMART goals)</w:t>
            </w:r>
          </w:p>
        </w:tc>
        <w:tc>
          <w:tcPr>
            <w:tcW w:w="1702" w:type="dxa"/>
            <w:vAlign w:val="center"/>
          </w:tcPr>
          <w:p w14:paraId="65472C27" w14:textId="2DFDB024" w:rsidR="004C7513" w:rsidRPr="004324DF" w:rsidRDefault="004C7513" w:rsidP="00741209">
            <w:pPr>
              <w:contextualSpacing/>
              <w:textAlignment w:val="baseline"/>
              <w:rPr>
                <w:rFonts w:eastAsia="Times New Roman" w:cstheme="minorHAnsi"/>
                <w:color w:val="000000"/>
              </w:rPr>
            </w:pPr>
            <w:r w:rsidRPr="00453740">
              <w:t>How will information be used?</w:t>
            </w:r>
          </w:p>
        </w:tc>
      </w:tr>
      <w:tr w:rsidR="004C7513" w:rsidRPr="004322AE" w14:paraId="48CEA48C" w14:textId="77777777" w:rsidTr="00524258">
        <w:trPr>
          <w:cnfStyle w:val="000000100000" w:firstRow="0" w:lastRow="0" w:firstColumn="0" w:lastColumn="0" w:oddVBand="0" w:evenVBand="0" w:oddHBand="1" w:evenHBand="0" w:firstRowFirstColumn="0" w:firstRowLastColumn="0" w:lastRowFirstColumn="0" w:lastRowLastColumn="0"/>
          <w:trHeight w:val="20"/>
        </w:trPr>
        <w:tc>
          <w:tcPr>
            <w:tcW w:w="3505" w:type="dxa"/>
            <w:hideMark/>
          </w:tcPr>
          <w:p w14:paraId="0E773821" w14:textId="21B4019D" w:rsidR="004C7513" w:rsidRPr="004324DF" w:rsidRDefault="004C7513" w:rsidP="004C7513">
            <w:pPr>
              <w:contextualSpacing/>
              <w:textAlignment w:val="baseline"/>
              <w:rPr>
                <w:rFonts w:eastAsia="Times New Roman" w:cstheme="minorHAnsi"/>
                <w:color w:val="000000"/>
              </w:rPr>
            </w:pPr>
            <w:r w:rsidRPr="004324DF">
              <w:rPr>
                <w:rFonts w:eastAsia="Times New Roman" w:cstheme="minorHAnsi"/>
                <w:color w:val="000000"/>
              </w:rPr>
              <w:t>What was the apparent impact on students?</w:t>
            </w:r>
          </w:p>
        </w:tc>
        <w:tc>
          <w:tcPr>
            <w:tcW w:w="2157" w:type="dxa"/>
            <w:hideMark/>
          </w:tcPr>
          <w:p w14:paraId="0EB10E54" w14:textId="77777777" w:rsidR="004C7513" w:rsidRPr="004324DF" w:rsidRDefault="004C7513" w:rsidP="004C7513">
            <w:pPr>
              <w:contextualSpacing/>
              <w:textAlignment w:val="baseline"/>
              <w:rPr>
                <w:rFonts w:eastAsia="Times New Roman" w:cstheme="minorHAnsi"/>
                <w:color w:val="000000"/>
              </w:rPr>
            </w:pPr>
          </w:p>
        </w:tc>
        <w:tc>
          <w:tcPr>
            <w:tcW w:w="1980" w:type="dxa"/>
            <w:hideMark/>
          </w:tcPr>
          <w:p w14:paraId="397F52CE" w14:textId="77777777" w:rsidR="004C7513" w:rsidRPr="004324DF" w:rsidRDefault="004C7513" w:rsidP="004C7513">
            <w:pPr>
              <w:numPr>
                <w:ilvl w:val="0"/>
                <w:numId w:val="1"/>
              </w:numPr>
              <w:spacing w:after="75"/>
              <w:ind w:left="0"/>
              <w:contextualSpacing/>
              <w:textAlignment w:val="baseline"/>
              <w:rPr>
                <w:rFonts w:eastAsia="Times New Roman" w:cstheme="minorHAnsi"/>
                <w:color w:val="000000"/>
              </w:rPr>
            </w:pPr>
          </w:p>
        </w:tc>
        <w:tc>
          <w:tcPr>
            <w:tcW w:w="1702" w:type="dxa"/>
            <w:hideMark/>
          </w:tcPr>
          <w:p w14:paraId="64987BB4" w14:textId="77777777" w:rsidR="004C7513" w:rsidRPr="004324DF" w:rsidRDefault="004C7513" w:rsidP="004C7513">
            <w:pPr>
              <w:contextualSpacing/>
              <w:textAlignment w:val="baseline"/>
              <w:rPr>
                <w:rFonts w:eastAsia="Times New Roman" w:cstheme="minorHAnsi"/>
                <w:color w:val="000000"/>
              </w:rPr>
            </w:pPr>
          </w:p>
        </w:tc>
      </w:tr>
      <w:tr w:rsidR="00524258" w:rsidRPr="004322AE" w14:paraId="3AFED6DA" w14:textId="77777777" w:rsidTr="00524258">
        <w:trPr>
          <w:trHeight w:val="20"/>
        </w:trPr>
        <w:tc>
          <w:tcPr>
            <w:tcW w:w="3505" w:type="dxa"/>
          </w:tcPr>
          <w:p w14:paraId="135F2CA1" w14:textId="5C2A45EB" w:rsidR="00524258" w:rsidRPr="004324DF" w:rsidRDefault="00524258" w:rsidP="004C7513">
            <w:pPr>
              <w:contextualSpacing/>
              <w:textAlignment w:val="baseline"/>
              <w:rPr>
                <w:rFonts w:eastAsia="Times New Roman" w:cstheme="minorHAnsi"/>
                <w:color w:val="000000"/>
              </w:rPr>
            </w:pPr>
            <w:r w:rsidRPr="004324DF">
              <w:rPr>
                <w:rFonts w:eastAsia="Times New Roman" w:cstheme="minorHAnsi"/>
                <w:color w:val="000000"/>
              </w:rPr>
              <w:t>Did student outcomes change?</w:t>
            </w:r>
          </w:p>
        </w:tc>
        <w:tc>
          <w:tcPr>
            <w:tcW w:w="2157" w:type="dxa"/>
          </w:tcPr>
          <w:p w14:paraId="453FCB52" w14:textId="77777777" w:rsidR="00524258" w:rsidRPr="004324DF" w:rsidRDefault="00524258" w:rsidP="004C7513">
            <w:pPr>
              <w:contextualSpacing/>
              <w:textAlignment w:val="baseline"/>
              <w:rPr>
                <w:rFonts w:eastAsia="Times New Roman" w:cstheme="minorHAnsi"/>
                <w:color w:val="000000"/>
              </w:rPr>
            </w:pPr>
          </w:p>
        </w:tc>
        <w:tc>
          <w:tcPr>
            <w:tcW w:w="1980" w:type="dxa"/>
          </w:tcPr>
          <w:p w14:paraId="3B67D06C" w14:textId="77777777" w:rsidR="00524258" w:rsidRPr="004324DF" w:rsidRDefault="00524258" w:rsidP="004C7513">
            <w:pPr>
              <w:numPr>
                <w:ilvl w:val="0"/>
                <w:numId w:val="1"/>
              </w:numPr>
              <w:spacing w:after="75"/>
              <w:ind w:left="0"/>
              <w:contextualSpacing/>
              <w:textAlignment w:val="baseline"/>
              <w:rPr>
                <w:rFonts w:eastAsia="Times New Roman" w:cstheme="minorHAnsi"/>
                <w:color w:val="000000"/>
              </w:rPr>
            </w:pPr>
          </w:p>
        </w:tc>
        <w:tc>
          <w:tcPr>
            <w:tcW w:w="1702" w:type="dxa"/>
          </w:tcPr>
          <w:p w14:paraId="18B38B97" w14:textId="77777777" w:rsidR="00524258" w:rsidRPr="004324DF" w:rsidRDefault="00524258" w:rsidP="004C7513">
            <w:pPr>
              <w:contextualSpacing/>
              <w:textAlignment w:val="baseline"/>
              <w:rPr>
                <w:rFonts w:eastAsia="Times New Roman" w:cstheme="minorHAnsi"/>
                <w:color w:val="000000"/>
              </w:rPr>
            </w:pPr>
          </w:p>
        </w:tc>
      </w:tr>
      <w:tr w:rsidR="00524258" w:rsidRPr="004322AE" w14:paraId="60C78786" w14:textId="77777777" w:rsidTr="00524258">
        <w:trPr>
          <w:cnfStyle w:val="000000100000" w:firstRow="0" w:lastRow="0" w:firstColumn="0" w:lastColumn="0" w:oddVBand="0" w:evenVBand="0" w:oddHBand="1" w:evenHBand="0" w:firstRowFirstColumn="0" w:firstRowLastColumn="0" w:lastRowFirstColumn="0" w:lastRowLastColumn="0"/>
          <w:trHeight w:val="20"/>
        </w:trPr>
        <w:tc>
          <w:tcPr>
            <w:tcW w:w="3505" w:type="dxa"/>
          </w:tcPr>
          <w:p w14:paraId="22044F4D" w14:textId="5CC92548" w:rsidR="00524258" w:rsidRPr="004324DF" w:rsidRDefault="00524258" w:rsidP="004C7513">
            <w:pPr>
              <w:contextualSpacing/>
              <w:textAlignment w:val="baseline"/>
              <w:rPr>
                <w:rFonts w:eastAsia="Times New Roman" w:cstheme="minorHAnsi"/>
                <w:color w:val="000000"/>
              </w:rPr>
            </w:pPr>
            <w:r w:rsidRPr="004324DF">
              <w:rPr>
                <w:rFonts w:eastAsia="Times New Roman" w:cstheme="minorHAnsi"/>
                <w:color w:val="000000"/>
              </w:rPr>
              <w:t>Did inequities in student outcomes change?</w:t>
            </w:r>
          </w:p>
        </w:tc>
        <w:tc>
          <w:tcPr>
            <w:tcW w:w="2157" w:type="dxa"/>
          </w:tcPr>
          <w:p w14:paraId="1A6302CF" w14:textId="77777777" w:rsidR="00524258" w:rsidRPr="004324DF" w:rsidRDefault="00524258" w:rsidP="004C7513">
            <w:pPr>
              <w:contextualSpacing/>
              <w:textAlignment w:val="baseline"/>
              <w:rPr>
                <w:rFonts w:eastAsia="Times New Roman" w:cstheme="minorHAnsi"/>
                <w:color w:val="000000"/>
              </w:rPr>
            </w:pPr>
          </w:p>
        </w:tc>
        <w:tc>
          <w:tcPr>
            <w:tcW w:w="1980" w:type="dxa"/>
          </w:tcPr>
          <w:p w14:paraId="636F7DC3" w14:textId="77777777" w:rsidR="00524258" w:rsidRPr="004324DF" w:rsidRDefault="00524258" w:rsidP="004C7513">
            <w:pPr>
              <w:numPr>
                <w:ilvl w:val="0"/>
                <w:numId w:val="1"/>
              </w:numPr>
              <w:spacing w:after="75"/>
              <w:ind w:left="0"/>
              <w:contextualSpacing/>
              <w:textAlignment w:val="baseline"/>
              <w:rPr>
                <w:rFonts w:eastAsia="Times New Roman" w:cstheme="minorHAnsi"/>
                <w:color w:val="000000"/>
              </w:rPr>
            </w:pPr>
          </w:p>
        </w:tc>
        <w:tc>
          <w:tcPr>
            <w:tcW w:w="1702" w:type="dxa"/>
          </w:tcPr>
          <w:p w14:paraId="47389561" w14:textId="77777777" w:rsidR="00524258" w:rsidRPr="004324DF" w:rsidRDefault="00524258" w:rsidP="004C7513">
            <w:pPr>
              <w:contextualSpacing/>
              <w:textAlignment w:val="baseline"/>
              <w:rPr>
                <w:rFonts w:eastAsia="Times New Roman" w:cstheme="minorHAnsi"/>
                <w:color w:val="000000"/>
              </w:rPr>
            </w:pPr>
          </w:p>
        </w:tc>
      </w:tr>
      <w:tr w:rsidR="00524258" w:rsidRPr="004322AE" w14:paraId="0DF147AF" w14:textId="77777777" w:rsidTr="00524258">
        <w:trPr>
          <w:trHeight w:val="20"/>
        </w:trPr>
        <w:tc>
          <w:tcPr>
            <w:tcW w:w="3505" w:type="dxa"/>
          </w:tcPr>
          <w:p w14:paraId="5707F14A" w14:textId="123100E1" w:rsidR="00524258" w:rsidRPr="004324DF" w:rsidRDefault="00524258" w:rsidP="004C7513">
            <w:pPr>
              <w:contextualSpacing/>
              <w:textAlignment w:val="baseline"/>
              <w:rPr>
                <w:rFonts w:eastAsia="Times New Roman" w:cstheme="minorHAnsi"/>
                <w:color w:val="000000"/>
              </w:rPr>
            </w:pPr>
            <w:r w:rsidRPr="004324DF">
              <w:rPr>
                <w:rFonts w:eastAsia="Times New Roman" w:cstheme="minorHAnsi"/>
                <w:color w:val="000000"/>
              </w:rPr>
              <w:t>Did indicators of students’ well-being change?</w:t>
            </w:r>
          </w:p>
        </w:tc>
        <w:tc>
          <w:tcPr>
            <w:tcW w:w="2157" w:type="dxa"/>
          </w:tcPr>
          <w:p w14:paraId="66C0952C" w14:textId="77777777" w:rsidR="00524258" w:rsidRPr="004324DF" w:rsidRDefault="00524258" w:rsidP="004C7513">
            <w:pPr>
              <w:contextualSpacing/>
              <w:textAlignment w:val="baseline"/>
              <w:rPr>
                <w:rFonts w:eastAsia="Times New Roman" w:cstheme="minorHAnsi"/>
                <w:color w:val="000000"/>
              </w:rPr>
            </w:pPr>
          </w:p>
        </w:tc>
        <w:tc>
          <w:tcPr>
            <w:tcW w:w="1980" w:type="dxa"/>
          </w:tcPr>
          <w:p w14:paraId="0527AB67" w14:textId="77777777" w:rsidR="00524258" w:rsidRPr="004324DF" w:rsidRDefault="00524258" w:rsidP="004C7513">
            <w:pPr>
              <w:numPr>
                <w:ilvl w:val="0"/>
                <w:numId w:val="1"/>
              </w:numPr>
              <w:spacing w:after="75"/>
              <w:ind w:left="0"/>
              <w:contextualSpacing/>
              <w:textAlignment w:val="baseline"/>
              <w:rPr>
                <w:rFonts w:eastAsia="Times New Roman" w:cstheme="minorHAnsi"/>
                <w:color w:val="000000"/>
              </w:rPr>
            </w:pPr>
          </w:p>
        </w:tc>
        <w:tc>
          <w:tcPr>
            <w:tcW w:w="1702" w:type="dxa"/>
          </w:tcPr>
          <w:p w14:paraId="5DE74FE7" w14:textId="77777777" w:rsidR="00524258" w:rsidRPr="004324DF" w:rsidRDefault="00524258" w:rsidP="004C7513">
            <w:pPr>
              <w:contextualSpacing/>
              <w:textAlignment w:val="baseline"/>
              <w:rPr>
                <w:rFonts w:eastAsia="Times New Roman" w:cstheme="minorHAnsi"/>
                <w:color w:val="000000"/>
              </w:rPr>
            </w:pPr>
          </w:p>
        </w:tc>
      </w:tr>
      <w:tr w:rsidR="00524258" w:rsidRPr="004322AE" w14:paraId="0970E8BA" w14:textId="77777777" w:rsidTr="00524258">
        <w:trPr>
          <w:cnfStyle w:val="000000100000" w:firstRow="0" w:lastRow="0" w:firstColumn="0" w:lastColumn="0" w:oddVBand="0" w:evenVBand="0" w:oddHBand="1" w:evenHBand="0" w:firstRowFirstColumn="0" w:firstRowLastColumn="0" w:lastRowFirstColumn="0" w:lastRowLastColumn="0"/>
          <w:trHeight w:val="20"/>
        </w:trPr>
        <w:tc>
          <w:tcPr>
            <w:tcW w:w="3505" w:type="dxa"/>
          </w:tcPr>
          <w:p w14:paraId="39D2CE53" w14:textId="4B9CDF2B" w:rsidR="00524258" w:rsidRPr="004324DF" w:rsidRDefault="00524258" w:rsidP="004C7513">
            <w:pPr>
              <w:contextualSpacing/>
              <w:textAlignment w:val="baseline"/>
              <w:rPr>
                <w:rFonts w:eastAsia="Times New Roman" w:cstheme="minorHAnsi"/>
                <w:color w:val="000000"/>
              </w:rPr>
            </w:pPr>
            <w:r w:rsidRPr="004324DF">
              <w:rPr>
                <w:rFonts w:eastAsia="Times New Roman" w:cstheme="minorHAnsi"/>
                <w:color w:val="000000"/>
              </w:rPr>
              <w:t>Did other student outcome goals (e.g., engagement or attendance) change?</w:t>
            </w:r>
          </w:p>
        </w:tc>
        <w:tc>
          <w:tcPr>
            <w:tcW w:w="2157" w:type="dxa"/>
          </w:tcPr>
          <w:p w14:paraId="67420743" w14:textId="77777777" w:rsidR="00524258" w:rsidRPr="004324DF" w:rsidRDefault="00524258" w:rsidP="004C7513">
            <w:pPr>
              <w:contextualSpacing/>
              <w:textAlignment w:val="baseline"/>
              <w:rPr>
                <w:rFonts w:eastAsia="Times New Roman" w:cstheme="minorHAnsi"/>
                <w:color w:val="000000"/>
              </w:rPr>
            </w:pPr>
          </w:p>
        </w:tc>
        <w:tc>
          <w:tcPr>
            <w:tcW w:w="1980" w:type="dxa"/>
          </w:tcPr>
          <w:p w14:paraId="6B1D8F9F" w14:textId="77777777" w:rsidR="00524258" w:rsidRPr="004324DF" w:rsidRDefault="00524258" w:rsidP="004C7513">
            <w:pPr>
              <w:numPr>
                <w:ilvl w:val="0"/>
                <w:numId w:val="1"/>
              </w:numPr>
              <w:spacing w:after="75"/>
              <w:ind w:left="0"/>
              <w:contextualSpacing/>
              <w:textAlignment w:val="baseline"/>
              <w:rPr>
                <w:rFonts w:eastAsia="Times New Roman" w:cstheme="minorHAnsi"/>
                <w:color w:val="000000"/>
              </w:rPr>
            </w:pPr>
          </w:p>
        </w:tc>
        <w:tc>
          <w:tcPr>
            <w:tcW w:w="1702" w:type="dxa"/>
          </w:tcPr>
          <w:p w14:paraId="681BB162" w14:textId="77777777" w:rsidR="00524258" w:rsidRPr="004324DF" w:rsidRDefault="00524258" w:rsidP="004C7513">
            <w:pPr>
              <w:contextualSpacing/>
              <w:textAlignment w:val="baseline"/>
              <w:rPr>
                <w:rFonts w:eastAsia="Times New Roman" w:cstheme="minorHAnsi"/>
                <w:color w:val="000000"/>
              </w:rPr>
            </w:pPr>
          </w:p>
        </w:tc>
      </w:tr>
    </w:tbl>
    <w:p w14:paraId="3A8B67E0" w14:textId="77777777" w:rsidR="006A2FA7" w:rsidRDefault="006A2FA7" w:rsidP="006A2FA7">
      <w:pPr>
        <w:rPr>
          <w:b/>
          <w:sz w:val="4"/>
          <w:szCs w:val="4"/>
        </w:rPr>
      </w:pPr>
      <w:r w:rsidRPr="003E7C87">
        <w:rPr>
          <w:b/>
          <w:sz w:val="4"/>
          <w:szCs w:val="4"/>
        </w:rPr>
        <w:t xml:space="preserve"> </w:t>
      </w:r>
    </w:p>
    <w:p w14:paraId="61354824" w14:textId="016B7B35" w:rsidR="00AC1760" w:rsidRDefault="004C7513" w:rsidP="00524258">
      <w:pPr>
        <w:pBdr>
          <w:top w:val="single" w:sz="4" w:space="1" w:color="auto"/>
          <w:left w:val="single" w:sz="4" w:space="4" w:color="auto"/>
          <w:bottom w:val="single" w:sz="4" w:space="1" w:color="auto"/>
          <w:right w:val="single" w:sz="4" w:space="4" w:color="auto"/>
        </w:pBdr>
        <w:shd w:val="clear" w:color="auto" w:fill="DEEAF6" w:themeFill="accent5" w:themeFillTint="33"/>
        <w:ind w:left="540" w:hanging="540"/>
      </w:pPr>
      <w:r w:rsidRPr="004C7513">
        <w:rPr>
          <w:b/>
          <w:bCs/>
        </w:rPr>
        <w:lastRenderedPageBreak/>
        <w:t>Tip:</w:t>
      </w:r>
      <w:r>
        <w:tab/>
        <w:t>R</w:t>
      </w:r>
      <w:r w:rsidR="00AC1760">
        <w:t>emote professional learning opportunities in which adult learners assess their own learning and practice are associated with greater learning outcomes for participants, and the participants tend to report higher satisfaction.</w:t>
      </w:r>
      <w:r w:rsidR="00904217">
        <w:t xml:space="preserve"> Participants share self-assessment results with leaders, who can then track individual and overall learning progress.</w:t>
      </w:r>
      <w:r w:rsidR="00AC1760" w:rsidRPr="00AC1760">
        <w:rPr>
          <w:rStyle w:val="FootnoteReference"/>
          <w:color w:val="002060"/>
        </w:rPr>
        <w:footnoteReference w:id="13"/>
      </w:r>
    </w:p>
    <w:p w14:paraId="3B128133" w14:textId="2BA81DFD" w:rsidR="00AC1760" w:rsidRDefault="00AC1760" w:rsidP="00AC1760">
      <w:pPr>
        <w:rPr>
          <w:b/>
        </w:rPr>
      </w:pPr>
      <w:r>
        <w:rPr>
          <w:b/>
        </w:rPr>
        <w:t xml:space="preserve">Self-assessment questions for participants to respond to at the end of the professional learning </w:t>
      </w:r>
      <w:r>
        <w:t>(may be tied to outcome goal</w:t>
      </w:r>
      <w:r w:rsidR="00D633DE">
        <w:t>s</w:t>
      </w:r>
      <w:r>
        <w:t>)</w:t>
      </w:r>
      <w:r>
        <w:rPr>
          <w:b/>
        </w:rPr>
        <w:t>:</w:t>
      </w:r>
    </w:p>
    <w:p w14:paraId="1119AE38" w14:textId="0501A27A" w:rsidR="007E77D2" w:rsidRPr="00267A36" w:rsidRDefault="007E77D2" w:rsidP="007E77D2">
      <w:pPr>
        <w:pStyle w:val="ListParagraph"/>
        <w:numPr>
          <w:ilvl w:val="0"/>
          <w:numId w:val="1"/>
        </w:numPr>
        <w:spacing w:line="256" w:lineRule="auto"/>
      </w:pPr>
      <w:r w:rsidRPr="00267A36">
        <w:t>How will I apply this information to my practice as an immediate turnaround?</w:t>
      </w:r>
    </w:p>
    <w:p w14:paraId="213D619A" w14:textId="77777777" w:rsidR="007E77D2" w:rsidRPr="00267A36" w:rsidRDefault="007E77D2" w:rsidP="007E77D2">
      <w:pPr>
        <w:pStyle w:val="ListParagraph"/>
        <w:numPr>
          <w:ilvl w:val="0"/>
          <w:numId w:val="1"/>
        </w:numPr>
        <w:spacing w:line="256" w:lineRule="auto"/>
      </w:pPr>
      <w:r w:rsidRPr="00267A36">
        <w:t>How will I apply this information for long term planning and change?</w:t>
      </w:r>
    </w:p>
    <w:p w14:paraId="4AD620D2" w14:textId="77777777" w:rsidR="007E77D2" w:rsidRPr="00267A36" w:rsidRDefault="007E77D2" w:rsidP="007E77D2">
      <w:pPr>
        <w:pStyle w:val="ListParagraph"/>
        <w:numPr>
          <w:ilvl w:val="0"/>
          <w:numId w:val="1"/>
        </w:numPr>
        <w:spacing w:line="256" w:lineRule="auto"/>
      </w:pPr>
      <w:r w:rsidRPr="00267A36">
        <w:t>How will I monitor the success of the application of this information?</w:t>
      </w:r>
    </w:p>
    <w:p w14:paraId="13B5E3E5" w14:textId="3A706BD3" w:rsidR="007E77D2" w:rsidRPr="00267A36" w:rsidRDefault="007E77D2" w:rsidP="007E77D2">
      <w:pPr>
        <w:pStyle w:val="ListParagraph"/>
        <w:numPr>
          <w:ilvl w:val="0"/>
          <w:numId w:val="1"/>
        </w:numPr>
        <w:spacing w:line="256" w:lineRule="auto"/>
      </w:pPr>
      <w:r w:rsidRPr="00267A36">
        <w:t>How</w:t>
      </w:r>
      <w:r w:rsidR="0049352B" w:rsidRPr="00267A36">
        <w:t xml:space="preserve"> could </w:t>
      </w:r>
      <w:r w:rsidRPr="00267A36">
        <w:t>this information change my practice?</w:t>
      </w:r>
    </w:p>
    <w:p w14:paraId="43F4863B" w14:textId="77777777" w:rsidR="007E77D2" w:rsidRPr="00267A36" w:rsidRDefault="007E77D2" w:rsidP="007E77D2">
      <w:pPr>
        <w:pStyle w:val="ListParagraph"/>
        <w:numPr>
          <w:ilvl w:val="0"/>
          <w:numId w:val="1"/>
        </w:numPr>
        <w:spacing w:line="256" w:lineRule="auto"/>
      </w:pPr>
      <w:r w:rsidRPr="00267A36">
        <w:t>Where do I need additional supports?</w:t>
      </w:r>
    </w:p>
    <w:p w14:paraId="7BE3527B" w14:textId="295D499D" w:rsidR="006A2FA7" w:rsidRDefault="007E77D2" w:rsidP="00E0181F">
      <w:pPr>
        <w:pStyle w:val="ListParagraph"/>
        <w:numPr>
          <w:ilvl w:val="0"/>
          <w:numId w:val="1"/>
        </w:numPr>
        <w:spacing w:line="256" w:lineRule="auto"/>
      </w:pPr>
      <w:r w:rsidRPr="00267A36">
        <w:t>What related training opportunities do I now need?</w:t>
      </w:r>
    </w:p>
    <w:p w14:paraId="7ADDE367" w14:textId="1D43F87B" w:rsidR="00663434" w:rsidRDefault="00663434" w:rsidP="00663434">
      <w:pPr>
        <w:spacing w:line="256" w:lineRule="auto"/>
      </w:pPr>
    </w:p>
    <w:p w14:paraId="53A03BE2" w14:textId="45262598" w:rsidR="008D1C16" w:rsidRDefault="008D1C16" w:rsidP="00663434">
      <w:pPr>
        <w:spacing w:line="256" w:lineRule="auto"/>
      </w:pPr>
    </w:p>
    <w:p w14:paraId="637CFF8C" w14:textId="4D649B10" w:rsidR="008D1C16" w:rsidRDefault="008D1C16" w:rsidP="00663434">
      <w:pPr>
        <w:spacing w:line="256" w:lineRule="auto"/>
      </w:pPr>
    </w:p>
    <w:p w14:paraId="279DA2A9" w14:textId="6575EBCF" w:rsidR="008D1C16" w:rsidRDefault="008D1C16" w:rsidP="00663434">
      <w:pPr>
        <w:spacing w:line="256" w:lineRule="auto"/>
      </w:pPr>
    </w:p>
    <w:p w14:paraId="77E449CD" w14:textId="0BF02301" w:rsidR="008D1C16" w:rsidRDefault="008D1C16" w:rsidP="00663434">
      <w:pPr>
        <w:spacing w:line="256" w:lineRule="auto"/>
      </w:pPr>
    </w:p>
    <w:p w14:paraId="167B95A3" w14:textId="1E285181" w:rsidR="008D1C16" w:rsidRDefault="008D1C16" w:rsidP="00663434">
      <w:pPr>
        <w:spacing w:line="256" w:lineRule="auto"/>
      </w:pPr>
    </w:p>
    <w:p w14:paraId="0BCB79B0" w14:textId="180814C7" w:rsidR="008D1C16" w:rsidRDefault="008D1C16" w:rsidP="00663434">
      <w:pPr>
        <w:spacing w:line="256" w:lineRule="auto"/>
      </w:pPr>
    </w:p>
    <w:p w14:paraId="47FB00C3" w14:textId="77777777" w:rsidR="008D1C16" w:rsidRDefault="008D1C16" w:rsidP="00663434">
      <w:pPr>
        <w:spacing w:line="256" w:lineRule="auto"/>
      </w:pPr>
    </w:p>
    <w:p w14:paraId="3BC26E25" w14:textId="77777777" w:rsidR="004C7513" w:rsidRDefault="004C7513">
      <w:r>
        <w:br w:type="page"/>
      </w:r>
    </w:p>
    <w:p w14:paraId="7B02AE23" w14:textId="2EE3B0F7" w:rsidR="00663434" w:rsidRDefault="00663434" w:rsidP="004C7513">
      <w:pPr>
        <w:pStyle w:val="Heading1"/>
      </w:pPr>
      <w:r w:rsidRPr="004C7513">
        <w:lastRenderedPageBreak/>
        <w:t>A</w:t>
      </w:r>
      <w:r w:rsidR="004C7513">
        <w:t>ppendix</w:t>
      </w:r>
    </w:p>
    <w:p w14:paraId="2DBDF0A2" w14:textId="60A2BACC" w:rsidR="00663434" w:rsidRPr="00D36A16" w:rsidRDefault="00663434" w:rsidP="004C7513">
      <w:pPr>
        <w:pStyle w:val="Heading2"/>
      </w:pPr>
      <w:bookmarkStart w:id="0" w:name="_Determining_what_to"/>
      <w:bookmarkEnd w:id="0"/>
      <w:r w:rsidRPr="00D36A16">
        <w:t>Determining what to offer synchronously v. asynchronously for remote adult learning:</w:t>
      </w:r>
      <w:r w:rsidRPr="00D36A16">
        <w:rPr>
          <w:vertAlign w:val="superscript"/>
        </w:rPr>
        <w:footnoteReference w:id="14"/>
      </w:r>
    </w:p>
    <w:p w14:paraId="5DE518B2" w14:textId="77777777" w:rsidR="00DC2451" w:rsidRDefault="00DC2451" w:rsidP="00663434">
      <w:pPr>
        <w:pStyle w:val="EndnoteText"/>
        <w:rPr>
          <w:b/>
        </w:rPr>
      </w:pPr>
    </w:p>
    <w:tbl>
      <w:tblPr>
        <w:tblStyle w:val="GridTable4-Accent1"/>
        <w:tblW w:w="0" w:type="auto"/>
        <w:tblLook w:val="0420" w:firstRow="1" w:lastRow="0" w:firstColumn="0" w:lastColumn="0" w:noHBand="0" w:noVBand="1"/>
      </w:tblPr>
      <w:tblGrid>
        <w:gridCol w:w="4675"/>
        <w:gridCol w:w="4675"/>
      </w:tblGrid>
      <w:tr w:rsidR="00663434" w14:paraId="2DB58CC8" w14:textId="77777777" w:rsidTr="004C7513">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6AC54F6A" w14:textId="77777777" w:rsidR="00663434" w:rsidRPr="004C7513" w:rsidRDefault="00663434" w:rsidP="00741209">
            <w:r w:rsidRPr="004C7513">
              <w:t>Synchronous learning may be preferable…</w:t>
            </w:r>
          </w:p>
        </w:tc>
        <w:tc>
          <w:tcPr>
            <w:tcW w:w="4675" w:type="dxa"/>
            <w:vAlign w:val="center"/>
          </w:tcPr>
          <w:p w14:paraId="2E848A2C" w14:textId="77777777" w:rsidR="00663434" w:rsidRPr="004C7513" w:rsidRDefault="00663434" w:rsidP="00741209">
            <w:r w:rsidRPr="004C7513">
              <w:t>Asynchronous learning may be preferable…</w:t>
            </w:r>
          </w:p>
        </w:tc>
      </w:tr>
      <w:tr w:rsidR="00663434" w14:paraId="7DE23223" w14:textId="77777777" w:rsidTr="004C7513">
        <w:trPr>
          <w:cnfStyle w:val="000000100000" w:firstRow="0" w:lastRow="0" w:firstColumn="0" w:lastColumn="0" w:oddVBand="0" w:evenVBand="0" w:oddHBand="1" w:evenHBand="0" w:firstRowFirstColumn="0" w:firstRowLastColumn="0" w:lastRowFirstColumn="0" w:lastRowLastColumn="0"/>
        </w:trPr>
        <w:tc>
          <w:tcPr>
            <w:tcW w:w="4675" w:type="dxa"/>
          </w:tcPr>
          <w:p w14:paraId="28E6A37C" w14:textId="07187866" w:rsidR="00663434" w:rsidRPr="003B2317" w:rsidRDefault="00663434" w:rsidP="00F433ED">
            <w:pPr>
              <w:pStyle w:val="EndnoteText"/>
              <w:numPr>
                <w:ilvl w:val="0"/>
                <w:numId w:val="11"/>
              </w:numPr>
              <w:rPr>
                <w:b/>
                <w:sz w:val="22"/>
                <w:szCs w:val="22"/>
              </w:rPr>
            </w:pPr>
            <w:r w:rsidRPr="003B2317">
              <w:rPr>
                <w:sz w:val="22"/>
                <w:szCs w:val="22"/>
              </w:rPr>
              <w:t>To build community and connections</w:t>
            </w:r>
          </w:p>
          <w:p w14:paraId="50CF846C" w14:textId="2CA4B240" w:rsidR="00F15603" w:rsidRPr="003B2317" w:rsidRDefault="00F15603" w:rsidP="00F433ED">
            <w:pPr>
              <w:pStyle w:val="EndnoteText"/>
              <w:numPr>
                <w:ilvl w:val="0"/>
                <w:numId w:val="11"/>
              </w:numPr>
              <w:rPr>
                <w:b/>
                <w:sz w:val="22"/>
                <w:szCs w:val="22"/>
              </w:rPr>
            </w:pPr>
            <w:r w:rsidRPr="003B2317">
              <w:rPr>
                <w:sz w:val="22"/>
                <w:szCs w:val="22"/>
              </w:rPr>
              <w:t xml:space="preserve">To keep </w:t>
            </w:r>
            <w:r w:rsidR="009E4240">
              <w:rPr>
                <w:sz w:val="22"/>
                <w:szCs w:val="22"/>
              </w:rPr>
              <w:t>some</w:t>
            </w:r>
            <w:r w:rsidRPr="003B2317">
              <w:rPr>
                <w:sz w:val="22"/>
                <w:szCs w:val="22"/>
              </w:rPr>
              <w:t xml:space="preserve"> learners more engaged</w:t>
            </w:r>
          </w:p>
          <w:p w14:paraId="331A82D2" w14:textId="77777777" w:rsidR="00663434" w:rsidRPr="003B2317" w:rsidRDefault="00663434" w:rsidP="00F433ED">
            <w:pPr>
              <w:pStyle w:val="EndnoteText"/>
              <w:numPr>
                <w:ilvl w:val="0"/>
                <w:numId w:val="11"/>
              </w:numPr>
              <w:rPr>
                <w:b/>
                <w:sz w:val="22"/>
                <w:szCs w:val="22"/>
              </w:rPr>
            </w:pPr>
            <w:r w:rsidRPr="003B2317">
              <w:rPr>
                <w:sz w:val="22"/>
                <w:szCs w:val="22"/>
              </w:rPr>
              <w:t>To discuss a complex topic and avoid miscommunication or misunderstanding</w:t>
            </w:r>
          </w:p>
          <w:p w14:paraId="7CB4F477" w14:textId="77777777" w:rsidR="00663434" w:rsidRPr="003B2317" w:rsidRDefault="006E376C" w:rsidP="00F433ED">
            <w:pPr>
              <w:pStyle w:val="EndnoteText"/>
              <w:numPr>
                <w:ilvl w:val="0"/>
                <w:numId w:val="11"/>
              </w:numPr>
              <w:rPr>
                <w:b/>
                <w:sz w:val="22"/>
                <w:szCs w:val="22"/>
              </w:rPr>
            </w:pPr>
            <w:r w:rsidRPr="003B2317">
              <w:rPr>
                <w:sz w:val="22"/>
                <w:szCs w:val="22"/>
              </w:rPr>
              <w:t>To allow participants to problem-solve or practice a skill collaboratively</w:t>
            </w:r>
          </w:p>
          <w:p w14:paraId="1452BD78" w14:textId="77777777" w:rsidR="00CE3A28" w:rsidRPr="003B2317" w:rsidRDefault="00356A51" w:rsidP="00F433ED">
            <w:pPr>
              <w:pStyle w:val="EndnoteText"/>
              <w:numPr>
                <w:ilvl w:val="0"/>
                <w:numId w:val="11"/>
              </w:numPr>
              <w:rPr>
                <w:b/>
                <w:sz w:val="22"/>
                <w:szCs w:val="22"/>
              </w:rPr>
            </w:pPr>
            <w:r w:rsidRPr="003B2317">
              <w:rPr>
                <w:sz w:val="22"/>
                <w:szCs w:val="22"/>
              </w:rPr>
              <w:t>If facilitators want</w:t>
            </w:r>
            <w:r w:rsidR="00CE3A28" w:rsidRPr="003B2317">
              <w:rPr>
                <w:sz w:val="22"/>
                <w:szCs w:val="22"/>
              </w:rPr>
              <w:t xml:space="preserve"> to adapt the learning activities in real time to meet participants’ expressed needs (e.g., elaborate on and practice a </w:t>
            </w:r>
            <w:r w:rsidR="00C141A5" w:rsidRPr="003B2317">
              <w:rPr>
                <w:sz w:val="22"/>
                <w:szCs w:val="22"/>
              </w:rPr>
              <w:t>skill that participants indicate is confusing)</w:t>
            </w:r>
          </w:p>
          <w:p w14:paraId="1B1983AA" w14:textId="3D6D1937" w:rsidR="00356A51" w:rsidRPr="003B2317" w:rsidRDefault="00356A51" w:rsidP="00F433ED">
            <w:pPr>
              <w:pStyle w:val="EndnoteText"/>
              <w:numPr>
                <w:ilvl w:val="0"/>
                <w:numId w:val="11"/>
              </w:numPr>
              <w:rPr>
                <w:b/>
                <w:sz w:val="22"/>
                <w:szCs w:val="22"/>
              </w:rPr>
            </w:pPr>
            <w:r w:rsidRPr="003B2317">
              <w:rPr>
                <w:sz w:val="22"/>
                <w:szCs w:val="22"/>
              </w:rPr>
              <w:t>To allow for immediate feedback to participants</w:t>
            </w:r>
            <w:r w:rsidR="005956D6" w:rsidRPr="003B2317">
              <w:rPr>
                <w:sz w:val="22"/>
                <w:szCs w:val="22"/>
              </w:rPr>
              <w:t xml:space="preserve"> and responses to questions</w:t>
            </w:r>
          </w:p>
        </w:tc>
        <w:tc>
          <w:tcPr>
            <w:tcW w:w="4675" w:type="dxa"/>
          </w:tcPr>
          <w:p w14:paraId="08B25A8F" w14:textId="77777777" w:rsidR="00663434" w:rsidRPr="003B2317" w:rsidRDefault="00663434" w:rsidP="00663434">
            <w:pPr>
              <w:pStyle w:val="EndnoteText"/>
              <w:numPr>
                <w:ilvl w:val="0"/>
                <w:numId w:val="11"/>
              </w:numPr>
              <w:rPr>
                <w:b/>
                <w:sz w:val="22"/>
                <w:szCs w:val="22"/>
              </w:rPr>
            </w:pPr>
            <w:r w:rsidRPr="003B2317">
              <w:rPr>
                <w:sz w:val="22"/>
                <w:szCs w:val="22"/>
              </w:rPr>
              <w:t>If participants’ schedules do not allow for a common learning time</w:t>
            </w:r>
          </w:p>
          <w:p w14:paraId="4A95ECAC" w14:textId="66CCC3CD" w:rsidR="00663434" w:rsidRPr="003B2317" w:rsidRDefault="006E376C" w:rsidP="00663434">
            <w:pPr>
              <w:pStyle w:val="EndnoteText"/>
              <w:numPr>
                <w:ilvl w:val="0"/>
                <w:numId w:val="11"/>
              </w:numPr>
              <w:rPr>
                <w:b/>
                <w:sz w:val="22"/>
                <w:szCs w:val="22"/>
              </w:rPr>
            </w:pPr>
            <w:r w:rsidRPr="003B2317">
              <w:rPr>
                <w:sz w:val="22"/>
                <w:szCs w:val="22"/>
              </w:rPr>
              <w:t>If participants wish</w:t>
            </w:r>
            <w:r w:rsidR="00663434" w:rsidRPr="003B2317">
              <w:rPr>
                <w:sz w:val="22"/>
                <w:szCs w:val="22"/>
              </w:rPr>
              <w:t xml:space="preserve"> to rewind or review materials at any time</w:t>
            </w:r>
          </w:p>
          <w:p w14:paraId="0A0CF677" w14:textId="77777777" w:rsidR="006E376C" w:rsidRPr="003B2317" w:rsidRDefault="006E376C" w:rsidP="00663434">
            <w:pPr>
              <w:pStyle w:val="EndnoteText"/>
              <w:numPr>
                <w:ilvl w:val="0"/>
                <w:numId w:val="11"/>
              </w:numPr>
              <w:rPr>
                <w:b/>
                <w:sz w:val="22"/>
                <w:szCs w:val="22"/>
              </w:rPr>
            </w:pPr>
            <w:r w:rsidRPr="003B2317">
              <w:rPr>
                <w:sz w:val="22"/>
                <w:szCs w:val="22"/>
              </w:rPr>
              <w:t xml:space="preserve">To allow participants to collaboratively review, revise or comment on materials, such as sample </w:t>
            </w:r>
            <w:r w:rsidR="00CE3A28" w:rsidRPr="003B2317">
              <w:rPr>
                <w:sz w:val="22"/>
                <w:szCs w:val="22"/>
              </w:rPr>
              <w:t>lesson plans or assessments</w:t>
            </w:r>
          </w:p>
          <w:p w14:paraId="1CA14AE7" w14:textId="667802B0" w:rsidR="00CE3A28" w:rsidRPr="003B2317" w:rsidRDefault="00CE3A28" w:rsidP="00663434">
            <w:pPr>
              <w:pStyle w:val="EndnoteText"/>
              <w:numPr>
                <w:ilvl w:val="0"/>
                <w:numId w:val="11"/>
              </w:numPr>
              <w:rPr>
                <w:b/>
                <w:sz w:val="22"/>
                <w:szCs w:val="22"/>
              </w:rPr>
            </w:pPr>
            <w:r w:rsidRPr="003B2317">
              <w:rPr>
                <w:sz w:val="22"/>
                <w:szCs w:val="22"/>
              </w:rPr>
              <w:t xml:space="preserve">If participants have diverse learning needs and will </w:t>
            </w:r>
            <w:r w:rsidR="001807F5">
              <w:rPr>
                <w:sz w:val="22"/>
                <w:szCs w:val="22"/>
              </w:rPr>
              <w:t>participate in</w:t>
            </w:r>
            <w:r w:rsidRPr="003B2317">
              <w:rPr>
                <w:sz w:val="22"/>
                <w:szCs w:val="22"/>
              </w:rPr>
              <w:t xml:space="preserve"> only the most relevant lessons/modules</w:t>
            </w:r>
          </w:p>
          <w:p w14:paraId="22A1CDC9" w14:textId="1F41559F" w:rsidR="00356A51" w:rsidRPr="003B2317" w:rsidRDefault="00356A51" w:rsidP="00663434">
            <w:pPr>
              <w:pStyle w:val="EndnoteText"/>
              <w:numPr>
                <w:ilvl w:val="0"/>
                <w:numId w:val="11"/>
              </w:numPr>
              <w:rPr>
                <w:b/>
                <w:sz w:val="22"/>
                <w:szCs w:val="22"/>
              </w:rPr>
            </w:pPr>
            <w:r w:rsidRPr="003B2317">
              <w:rPr>
                <w:sz w:val="22"/>
                <w:szCs w:val="22"/>
              </w:rPr>
              <w:t>To avoid real-time technical difficulties</w:t>
            </w:r>
            <w:r w:rsidR="0060290C" w:rsidRPr="003B2317">
              <w:rPr>
                <w:sz w:val="22"/>
                <w:szCs w:val="22"/>
              </w:rPr>
              <w:t xml:space="preserve"> or </w:t>
            </w:r>
            <w:r w:rsidR="00DF0419" w:rsidRPr="003B2317">
              <w:rPr>
                <w:sz w:val="22"/>
                <w:szCs w:val="22"/>
              </w:rPr>
              <w:t>security</w:t>
            </w:r>
            <w:r w:rsidR="0060290C" w:rsidRPr="003B2317">
              <w:rPr>
                <w:sz w:val="22"/>
                <w:szCs w:val="22"/>
              </w:rPr>
              <w:t xml:space="preserve"> breaches</w:t>
            </w:r>
          </w:p>
          <w:p w14:paraId="3CDCCE46" w14:textId="196F0E1D" w:rsidR="00356A51" w:rsidRPr="003B2317" w:rsidRDefault="00356A51" w:rsidP="00663434">
            <w:pPr>
              <w:pStyle w:val="EndnoteText"/>
              <w:numPr>
                <w:ilvl w:val="0"/>
                <w:numId w:val="11"/>
              </w:numPr>
              <w:rPr>
                <w:b/>
                <w:sz w:val="22"/>
                <w:szCs w:val="22"/>
              </w:rPr>
            </w:pPr>
            <w:r w:rsidRPr="003B2317">
              <w:rPr>
                <w:sz w:val="22"/>
                <w:szCs w:val="22"/>
              </w:rPr>
              <w:t>To allow facilitators time to thoroughly consider/research responses to participants’ questions</w:t>
            </w:r>
          </w:p>
        </w:tc>
      </w:tr>
    </w:tbl>
    <w:p w14:paraId="078066E5" w14:textId="77777777" w:rsidR="008424A2" w:rsidRDefault="008424A2" w:rsidP="004C7513">
      <w:pPr>
        <w:pStyle w:val="Heading1"/>
      </w:pPr>
    </w:p>
    <w:p w14:paraId="41ED9964" w14:textId="77777777" w:rsidR="008424A2" w:rsidRDefault="008424A2">
      <w:pPr>
        <w:rPr>
          <w:rFonts w:asciiTheme="majorHAnsi" w:eastAsiaTheme="majorEastAsia" w:hAnsiTheme="majorHAnsi" w:cstheme="majorBidi"/>
          <w:color w:val="2F5496" w:themeColor="accent1" w:themeShade="BF"/>
          <w:sz w:val="32"/>
          <w:szCs w:val="32"/>
        </w:rPr>
      </w:pPr>
      <w:r>
        <w:br w:type="page"/>
      </w:r>
    </w:p>
    <w:p w14:paraId="07EE0E5D" w14:textId="63F82699" w:rsidR="00F15C9F" w:rsidRPr="00F15C9F" w:rsidRDefault="00AA3287" w:rsidP="00477715">
      <w:pPr>
        <w:pStyle w:val="Heading2"/>
      </w:pPr>
      <w:bookmarkStart w:id="1" w:name="_Active_learning_in"/>
      <w:bookmarkEnd w:id="1"/>
      <w:r>
        <w:lastRenderedPageBreak/>
        <w:t>Active learning in remote professional learning opportunities</w:t>
      </w:r>
    </w:p>
    <w:p w14:paraId="28B2637F" w14:textId="51D18FC5" w:rsidR="00B72805" w:rsidRPr="003B2317" w:rsidRDefault="00B72805" w:rsidP="00477715">
      <w:pPr>
        <w:pStyle w:val="Heading3"/>
      </w:pPr>
      <w:r w:rsidRPr="003B2317">
        <w:t>Active learning for educators:</w:t>
      </w:r>
      <w:r w:rsidR="00825755" w:rsidRPr="003B2317">
        <w:rPr>
          <w:rStyle w:val="FootnoteReference"/>
        </w:rPr>
        <w:footnoteReference w:id="15"/>
      </w:r>
    </w:p>
    <w:p w14:paraId="780E9889" w14:textId="3B2EFA07" w:rsidR="00825755" w:rsidRPr="003B2317" w:rsidRDefault="00825755" w:rsidP="00894A1E">
      <w:pPr>
        <w:pStyle w:val="ListParagraph"/>
        <w:numPr>
          <w:ilvl w:val="0"/>
          <w:numId w:val="11"/>
        </w:numPr>
      </w:pPr>
      <w:r w:rsidRPr="003B2317">
        <w:t>Engages educators as active, rather than passive, participants</w:t>
      </w:r>
    </w:p>
    <w:p w14:paraId="143AB7B6" w14:textId="025C1372" w:rsidR="00825755" w:rsidRPr="003B2317" w:rsidRDefault="00825755" w:rsidP="00894A1E">
      <w:pPr>
        <w:pStyle w:val="ListParagraph"/>
        <w:numPr>
          <w:ilvl w:val="0"/>
          <w:numId w:val="11"/>
        </w:numPr>
      </w:pPr>
      <w:r w:rsidRPr="003B2317">
        <w:t>Requires educators to design and practice focal teaching strategies as part of the professional learning opportunity</w:t>
      </w:r>
    </w:p>
    <w:p w14:paraId="2162A1F5" w14:textId="44B2BE1A" w:rsidR="00C73E48" w:rsidRPr="003B2317" w:rsidRDefault="00C73E48" w:rsidP="00894A1E">
      <w:pPr>
        <w:pStyle w:val="ListParagraph"/>
        <w:numPr>
          <w:ilvl w:val="0"/>
          <w:numId w:val="11"/>
        </w:numPr>
      </w:pPr>
      <w:r w:rsidRPr="003B2317">
        <w:t>Involve</w:t>
      </w:r>
      <w:r w:rsidR="00E11BCA" w:rsidRPr="003B2317">
        <w:t>s</w:t>
      </w:r>
      <w:r w:rsidRPr="003B2317">
        <w:t xml:space="preserve"> interactive activities and authentic </w:t>
      </w:r>
      <w:r w:rsidR="00FC08AA" w:rsidRPr="003B2317">
        <w:t>classroom artifacts</w:t>
      </w:r>
    </w:p>
    <w:p w14:paraId="3D486EE1" w14:textId="1B68DB3B" w:rsidR="00825755" w:rsidRPr="003B2317" w:rsidRDefault="00825755" w:rsidP="00894A1E">
      <w:pPr>
        <w:pStyle w:val="ListParagraph"/>
        <w:numPr>
          <w:ilvl w:val="0"/>
          <w:numId w:val="11"/>
        </w:numPr>
      </w:pPr>
      <w:r w:rsidRPr="003B2317">
        <w:t>Is relevant to</w:t>
      </w:r>
      <w:r w:rsidR="00BA2AC1" w:rsidRPr="003B2317">
        <w:t xml:space="preserve"> teachers’ </w:t>
      </w:r>
      <w:r w:rsidRPr="003B2317">
        <w:t>classroom contexts</w:t>
      </w:r>
    </w:p>
    <w:p w14:paraId="20AF3316" w14:textId="4BCC0F42" w:rsidR="00BA2AC1" w:rsidRPr="003B2317" w:rsidRDefault="00BA2AC1" w:rsidP="00894A1E">
      <w:pPr>
        <w:pStyle w:val="ListParagraph"/>
        <w:numPr>
          <w:ilvl w:val="0"/>
          <w:numId w:val="11"/>
        </w:numPr>
      </w:pPr>
      <w:r w:rsidRPr="003B2317">
        <w:t>Is embedded in teachers’ ongoing practice</w:t>
      </w:r>
    </w:p>
    <w:p w14:paraId="2AA5E966" w14:textId="110C65A6" w:rsidR="00B72805" w:rsidRPr="00477715" w:rsidRDefault="00825755" w:rsidP="00AA3287">
      <w:pPr>
        <w:pStyle w:val="ListParagraph"/>
        <w:numPr>
          <w:ilvl w:val="0"/>
          <w:numId w:val="11"/>
        </w:numPr>
      </w:pPr>
      <w:r w:rsidRPr="003B2317">
        <w:t>Is r</w:t>
      </w:r>
      <w:r w:rsidR="004E59E3" w:rsidRPr="003B2317">
        <w:t>esearch-based</w:t>
      </w:r>
      <w:r w:rsidRPr="003B2317">
        <w:t xml:space="preserve"> and associated with improved student outcomes</w:t>
      </w:r>
    </w:p>
    <w:p w14:paraId="596FB771" w14:textId="3F138DA1" w:rsidR="00C85913" w:rsidRPr="003B2317" w:rsidRDefault="00B72805" w:rsidP="00477715">
      <w:pPr>
        <w:pStyle w:val="Heading3"/>
      </w:pPr>
      <w:r w:rsidRPr="003B2317">
        <w:t>Examples include:</w:t>
      </w:r>
      <w:r w:rsidR="00A10A9E" w:rsidRPr="003B2317">
        <w:rPr>
          <w:rStyle w:val="FootnoteReference"/>
        </w:rPr>
        <w:footnoteReference w:id="16"/>
      </w:r>
    </w:p>
    <w:p w14:paraId="2D4ED908" w14:textId="04CA2164" w:rsidR="00BA2AC1" w:rsidRPr="003B2317" w:rsidRDefault="00BA2AC1" w:rsidP="00BA2AC1">
      <w:pPr>
        <w:pStyle w:val="ListParagraph"/>
        <w:numPr>
          <w:ilvl w:val="0"/>
          <w:numId w:val="11"/>
        </w:numPr>
        <w:rPr>
          <w:b/>
        </w:rPr>
      </w:pPr>
      <w:r w:rsidRPr="003B2317">
        <w:t>Coaching to support specific skills</w:t>
      </w:r>
    </w:p>
    <w:p w14:paraId="5452D49F" w14:textId="0FD266B4" w:rsidR="00BA2AC1" w:rsidRPr="003B2317" w:rsidRDefault="00BA2AC1" w:rsidP="00BA2AC1">
      <w:pPr>
        <w:pStyle w:val="ListParagraph"/>
        <w:numPr>
          <w:ilvl w:val="0"/>
          <w:numId w:val="11"/>
        </w:numPr>
        <w:rPr>
          <w:b/>
        </w:rPr>
      </w:pPr>
      <w:r w:rsidRPr="003B2317">
        <w:t>Ongoing feedback on teacher practice</w:t>
      </w:r>
    </w:p>
    <w:p w14:paraId="15BAB0AE" w14:textId="79F92F57" w:rsidR="00BA2AC1" w:rsidRPr="003B2317" w:rsidRDefault="00BA2AC1" w:rsidP="00BA2AC1">
      <w:pPr>
        <w:pStyle w:val="ListParagraph"/>
        <w:numPr>
          <w:ilvl w:val="0"/>
          <w:numId w:val="11"/>
        </w:numPr>
        <w:rPr>
          <w:b/>
        </w:rPr>
      </w:pPr>
      <w:r w:rsidRPr="003B2317">
        <w:t xml:space="preserve">Analyzing and reflecting on </w:t>
      </w:r>
      <w:r w:rsidR="002F2122" w:rsidRPr="003B2317">
        <w:t>new teaching strategies</w:t>
      </w:r>
    </w:p>
    <w:p w14:paraId="5D2C6581" w14:textId="77777777" w:rsidR="00C85913" w:rsidRPr="003B2317" w:rsidRDefault="00C85913" w:rsidP="00BA2AC1">
      <w:pPr>
        <w:pStyle w:val="ListParagraph"/>
        <w:numPr>
          <w:ilvl w:val="0"/>
          <w:numId w:val="11"/>
        </w:numPr>
        <w:rPr>
          <w:b/>
        </w:rPr>
      </w:pPr>
      <w:r w:rsidRPr="003B2317">
        <w:t>Engaging teachers in the same learning approaches that their students will use</w:t>
      </w:r>
    </w:p>
    <w:p w14:paraId="11BBDD59" w14:textId="262224C0" w:rsidR="00C85913" w:rsidRPr="003B2317" w:rsidRDefault="00C85913" w:rsidP="00BA2AC1">
      <w:pPr>
        <w:pStyle w:val="ListParagraph"/>
        <w:numPr>
          <w:ilvl w:val="0"/>
          <w:numId w:val="11"/>
        </w:numPr>
        <w:rPr>
          <w:b/>
        </w:rPr>
      </w:pPr>
      <w:r w:rsidRPr="003B2317">
        <w:t>Analyzing teaching materials to determine how best to use them and to identify potential challenges</w:t>
      </w:r>
    </w:p>
    <w:p w14:paraId="06E89D1D" w14:textId="74E802B5" w:rsidR="007D7F5F" w:rsidRPr="003B2317" w:rsidRDefault="007D7F5F" w:rsidP="00BA2AC1">
      <w:pPr>
        <w:pStyle w:val="ListParagraph"/>
        <w:numPr>
          <w:ilvl w:val="0"/>
          <w:numId w:val="11"/>
        </w:numPr>
        <w:rPr>
          <w:b/>
        </w:rPr>
      </w:pPr>
      <w:r w:rsidRPr="003B2317">
        <w:t xml:space="preserve">Practicing new teaching strategies or </w:t>
      </w:r>
      <w:r w:rsidR="000C2AC1" w:rsidRPr="003B2317">
        <w:t>materials by role-playing with colleagues</w:t>
      </w:r>
    </w:p>
    <w:p w14:paraId="54801B25" w14:textId="77777777" w:rsidR="001225A1" w:rsidRPr="003B2317" w:rsidRDefault="00C85913" w:rsidP="00BA2AC1">
      <w:pPr>
        <w:pStyle w:val="ListParagraph"/>
        <w:numPr>
          <w:ilvl w:val="0"/>
          <w:numId w:val="11"/>
        </w:numPr>
        <w:rPr>
          <w:b/>
        </w:rPr>
      </w:pPr>
      <w:r w:rsidRPr="003B2317">
        <w:t>Collaboratively analyzing student work, lesson plans, or case studies</w:t>
      </w:r>
    </w:p>
    <w:p w14:paraId="679A08E0" w14:textId="126B8D4E" w:rsidR="00C85913" w:rsidRPr="003B2317" w:rsidRDefault="001225A1" w:rsidP="00BA2AC1">
      <w:pPr>
        <w:pStyle w:val="ListParagraph"/>
        <w:numPr>
          <w:ilvl w:val="0"/>
          <w:numId w:val="11"/>
        </w:numPr>
        <w:rPr>
          <w:b/>
        </w:rPr>
      </w:pPr>
      <w:r w:rsidRPr="003B2317">
        <w:t>Reflecting on what was learned in the professional learning opportunity and how it can impact students</w:t>
      </w:r>
      <w:r w:rsidR="00C85913" w:rsidRPr="003B2317">
        <w:t xml:space="preserve"> </w:t>
      </w:r>
    </w:p>
    <w:p w14:paraId="2EA0532A" w14:textId="77777777" w:rsidR="00066292" w:rsidRDefault="00066292">
      <w:pPr>
        <w:rPr>
          <w:rFonts w:asciiTheme="majorHAnsi" w:eastAsiaTheme="majorEastAsia" w:hAnsiTheme="majorHAnsi" w:cstheme="majorBidi"/>
          <w:b/>
          <w:color w:val="2F5496" w:themeColor="accent1" w:themeShade="BF"/>
          <w:sz w:val="32"/>
          <w:szCs w:val="32"/>
        </w:rPr>
      </w:pPr>
      <w:r>
        <w:rPr>
          <w:b/>
        </w:rPr>
        <w:br w:type="page"/>
      </w:r>
    </w:p>
    <w:p w14:paraId="35C6D292" w14:textId="659A3FFB" w:rsidR="00F302E6" w:rsidRPr="00F302E6" w:rsidRDefault="00E50838" w:rsidP="00477715">
      <w:pPr>
        <w:pStyle w:val="Heading2"/>
      </w:pPr>
      <w:bookmarkStart w:id="2" w:name="_Opportunities_for_participant"/>
      <w:bookmarkEnd w:id="2"/>
      <w:r>
        <w:lastRenderedPageBreak/>
        <w:t>Opportunities for participant interaction with facilitator/s</w:t>
      </w:r>
      <w:r w:rsidR="00A10A9E">
        <w:t xml:space="preserve"> in remote professional learning</w:t>
      </w:r>
      <w:r w:rsidR="00F46A22">
        <w:rPr>
          <w:rStyle w:val="FootnoteReference"/>
        </w:rPr>
        <w:footnoteReference w:id="17"/>
      </w:r>
    </w:p>
    <w:tbl>
      <w:tblPr>
        <w:tblStyle w:val="GridTable4-Accent1"/>
        <w:tblW w:w="0" w:type="auto"/>
        <w:tblLook w:val="0420" w:firstRow="1" w:lastRow="0" w:firstColumn="0" w:lastColumn="0" w:noHBand="0" w:noVBand="1"/>
      </w:tblPr>
      <w:tblGrid>
        <w:gridCol w:w="4675"/>
        <w:gridCol w:w="4675"/>
      </w:tblGrid>
      <w:tr w:rsidR="00A10A9E" w:rsidRPr="007B7EE6" w14:paraId="6F61F415" w14:textId="77777777" w:rsidTr="00477715">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6462E354" w14:textId="3A8EBCEA" w:rsidR="00A10A9E" w:rsidRPr="00477715" w:rsidRDefault="00A10A9E" w:rsidP="00741209">
            <w:r w:rsidRPr="00477715">
              <w:t>Examples of synchronous interactions</w:t>
            </w:r>
          </w:p>
        </w:tc>
        <w:tc>
          <w:tcPr>
            <w:tcW w:w="4675" w:type="dxa"/>
            <w:vAlign w:val="center"/>
          </w:tcPr>
          <w:p w14:paraId="40B809EF" w14:textId="26525C0E" w:rsidR="00A10A9E" w:rsidRPr="00477715" w:rsidRDefault="00A10A9E" w:rsidP="00741209">
            <w:r w:rsidRPr="00477715">
              <w:t>Examples of asynchronous interactions</w:t>
            </w:r>
          </w:p>
        </w:tc>
      </w:tr>
      <w:tr w:rsidR="00A10A9E" w14:paraId="3F183471" w14:textId="77777777" w:rsidTr="00477715">
        <w:trPr>
          <w:cnfStyle w:val="000000100000" w:firstRow="0" w:lastRow="0" w:firstColumn="0" w:lastColumn="0" w:oddVBand="0" w:evenVBand="0" w:oddHBand="1" w:evenHBand="0" w:firstRowFirstColumn="0" w:firstRowLastColumn="0" w:lastRowFirstColumn="0" w:lastRowLastColumn="0"/>
        </w:trPr>
        <w:tc>
          <w:tcPr>
            <w:tcW w:w="4675" w:type="dxa"/>
          </w:tcPr>
          <w:p w14:paraId="1860A8C3" w14:textId="3E1B6094" w:rsidR="00A10A9E" w:rsidRPr="003B2317" w:rsidRDefault="00F302E6" w:rsidP="00BA701B">
            <w:pPr>
              <w:pStyle w:val="EndnoteText"/>
              <w:numPr>
                <w:ilvl w:val="0"/>
                <w:numId w:val="11"/>
              </w:numPr>
              <w:rPr>
                <w:b/>
                <w:sz w:val="22"/>
                <w:szCs w:val="22"/>
              </w:rPr>
            </w:pPr>
            <w:r w:rsidRPr="003B2317">
              <w:rPr>
                <w:sz w:val="22"/>
                <w:szCs w:val="22"/>
              </w:rPr>
              <w:t>Real-time online polls to check participants’ understanding or preferences</w:t>
            </w:r>
          </w:p>
          <w:p w14:paraId="727DBF70" w14:textId="557CC244" w:rsidR="00F302E6" w:rsidRPr="003B2317" w:rsidRDefault="00F302E6" w:rsidP="00F302E6">
            <w:pPr>
              <w:pStyle w:val="EndnoteText"/>
              <w:numPr>
                <w:ilvl w:val="0"/>
                <w:numId w:val="11"/>
              </w:numPr>
              <w:rPr>
                <w:b/>
                <w:sz w:val="22"/>
                <w:szCs w:val="22"/>
              </w:rPr>
            </w:pPr>
            <w:r w:rsidRPr="003B2317">
              <w:rPr>
                <w:sz w:val="22"/>
                <w:szCs w:val="22"/>
              </w:rPr>
              <w:t>Questions or responses in a chat box</w:t>
            </w:r>
          </w:p>
          <w:p w14:paraId="21CAF34B" w14:textId="77777777" w:rsidR="00F302E6" w:rsidRPr="003B2317" w:rsidRDefault="00F302E6" w:rsidP="00F302E6">
            <w:pPr>
              <w:pStyle w:val="EndnoteText"/>
              <w:numPr>
                <w:ilvl w:val="0"/>
                <w:numId w:val="11"/>
              </w:numPr>
              <w:rPr>
                <w:b/>
                <w:sz w:val="22"/>
                <w:szCs w:val="22"/>
              </w:rPr>
            </w:pPr>
            <w:r w:rsidRPr="003B2317">
              <w:rPr>
                <w:sz w:val="22"/>
                <w:szCs w:val="22"/>
              </w:rPr>
              <w:t>Emojis to show understanding or preferences</w:t>
            </w:r>
          </w:p>
          <w:p w14:paraId="68BBA505" w14:textId="49D9275C" w:rsidR="00A05106" w:rsidRPr="003B2317" w:rsidRDefault="00A05106" w:rsidP="00F302E6">
            <w:pPr>
              <w:pStyle w:val="EndnoteText"/>
              <w:numPr>
                <w:ilvl w:val="0"/>
                <w:numId w:val="11"/>
              </w:numPr>
              <w:rPr>
                <w:b/>
                <w:sz w:val="22"/>
                <w:szCs w:val="22"/>
              </w:rPr>
            </w:pPr>
            <w:r w:rsidRPr="003B2317">
              <w:rPr>
                <w:sz w:val="22"/>
                <w:szCs w:val="22"/>
              </w:rPr>
              <w:t>Virtual office hours</w:t>
            </w:r>
            <w:r w:rsidR="00F15C9F">
              <w:rPr>
                <w:sz w:val="22"/>
                <w:szCs w:val="22"/>
              </w:rPr>
              <w:t xml:space="preserve"> with facilitators</w:t>
            </w:r>
            <w:r w:rsidRPr="003B2317">
              <w:rPr>
                <w:sz w:val="22"/>
                <w:szCs w:val="22"/>
              </w:rPr>
              <w:t xml:space="preserve"> to ask questions or problem-solve</w:t>
            </w:r>
          </w:p>
          <w:p w14:paraId="502AC707" w14:textId="77777777" w:rsidR="000873F5" w:rsidRPr="003B2317" w:rsidRDefault="007B395A" w:rsidP="00F302E6">
            <w:pPr>
              <w:pStyle w:val="EndnoteText"/>
              <w:numPr>
                <w:ilvl w:val="0"/>
                <w:numId w:val="11"/>
              </w:numPr>
              <w:rPr>
                <w:b/>
                <w:sz w:val="22"/>
                <w:szCs w:val="22"/>
              </w:rPr>
            </w:pPr>
            <w:r w:rsidRPr="003B2317">
              <w:rPr>
                <w:sz w:val="22"/>
                <w:szCs w:val="22"/>
              </w:rPr>
              <w:t>Facilitated group discussions during a professional learning activity</w:t>
            </w:r>
          </w:p>
          <w:p w14:paraId="7ED8B053" w14:textId="57AFE564" w:rsidR="00136BE0" w:rsidRPr="003B2317" w:rsidRDefault="00136BE0" w:rsidP="00F302E6">
            <w:pPr>
              <w:pStyle w:val="EndnoteText"/>
              <w:numPr>
                <w:ilvl w:val="0"/>
                <w:numId w:val="11"/>
              </w:numPr>
              <w:rPr>
                <w:b/>
                <w:sz w:val="22"/>
                <w:szCs w:val="22"/>
              </w:rPr>
            </w:pPr>
            <w:r w:rsidRPr="003B2317">
              <w:rPr>
                <w:sz w:val="22"/>
                <w:szCs w:val="22"/>
              </w:rPr>
              <w:t>Coaching and/or feedback conversations</w:t>
            </w:r>
          </w:p>
        </w:tc>
        <w:tc>
          <w:tcPr>
            <w:tcW w:w="4675" w:type="dxa"/>
          </w:tcPr>
          <w:p w14:paraId="6E7B6101" w14:textId="77777777" w:rsidR="00A10A9E" w:rsidRPr="003B2317" w:rsidRDefault="00F302E6" w:rsidP="00BA701B">
            <w:pPr>
              <w:pStyle w:val="EndnoteText"/>
              <w:numPr>
                <w:ilvl w:val="0"/>
                <w:numId w:val="11"/>
              </w:numPr>
              <w:rPr>
                <w:b/>
                <w:sz w:val="22"/>
                <w:szCs w:val="22"/>
              </w:rPr>
            </w:pPr>
            <w:r w:rsidRPr="003B2317">
              <w:rPr>
                <w:sz w:val="22"/>
                <w:szCs w:val="22"/>
              </w:rPr>
              <w:t>Surveys to check participants’ understanding or preferences</w:t>
            </w:r>
          </w:p>
          <w:p w14:paraId="74D24D0B" w14:textId="036CC13C" w:rsidR="00AF6721" w:rsidRPr="003B2317" w:rsidRDefault="00601A8E" w:rsidP="00BA701B">
            <w:pPr>
              <w:pStyle w:val="EndnoteText"/>
              <w:numPr>
                <w:ilvl w:val="0"/>
                <w:numId w:val="11"/>
              </w:numPr>
              <w:rPr>
                <w:b/>
                <w:sz w:val="22"/>
                <w:szCs w:val="22"/>
              </w:rPr>
            </w:pPr>
            <w:r w:rsidRPr="003B2317">
              <w:rPr>
                <w:sz w:val="22"/>
                <w:szCs w:val="22"/>
              </w:rPr>
              <w:t>Lesson plans, student work, or re</w:t>
            </w:r>
            <w:r w:rsidR="00AF6721" w:rsidRPr="003B2317">
              <w:rPr>
                <w:sz w:val="22"/>
                <w:szCs w:val="22"/>
              </w:rPr>
              <w:t>cordings of participants teaching, submitted to the facilitator for feedback</w:t>
            </w:r>
          </w:p>
          <w:p w14:paraId="479081CA" w14:textId="77777777" w:rsidR="00F5290F" w:rsidRPr="003B2317" w:rsidRDefault="00F5290F" w:rsidP="00BA701B">
            <w:pPr>
              <w:pStyle w:val="EndnoteText"/>
              <w:numPr>
                <w:ilvl w:val="0"/>
                <w:numId w:val="11"/>
              </w:numPr>
              <w:rPr>
                <w:b/>
                <w:sz w:val="22"/>
                <w:szCs w:val="22"/>
              </w:rPr>
            </w:pPr>
            <w:r w:rsidRPr="003B2317">
              <w:rPr>
                <w:sz w:val="22"/>
                <w:szCs w:val="22"/>
              </w:rPr>
              <w:t>Written feedback from facilitators and written reflections from participants</w:t>
            </w:r>
          </w:p>
          <w:p w14:paraId="575DA88E" w14:textId="77B21452" w:rsidR="00F5290F" w:rsidRPr="003B2317" w:rsidRDefault="00F5290F" w:rsidP="00BA701B">
            <w:pPr>
              <w:pStyle w:val="EndnoteText"/>
              <w:numPr>
                <w:ilvl w:val="0"/>
                <w:numId w:val="11"/>
              </w:numPr>
              <w:rPr>
                <w:b/>
                <w:sz w:val="22"/>
                <w:szCs w:val="22"/>
              </w:rPr>
            </w:pPr>
            <w:r w:rsidRPr="003B2317">
              <w:rPr>
                <w:sz w:val="22"/>
                <w:szCs w:val="22"/>
              </w:rPr>
              <w:t>Ongoing individual or group text chats with the facilitator</w:t>
            </w:r>
          </w:p>
        </w:tc>
      </w:tr>
    </w:tbl>
    <w:p w14:paraId="46BDEF6C" w14:textId="7F96DF52" w:rsidR="00A10A9E" w:rsidRDefault="00A10A9E" w:rsidP="00E50838"/>
    <w:p w14:paraId="61E183F8" w14:textId="5A963FFC" w:rsidR="00E50838" w:rsidRDefault="00E50838" w:rsidP="00E50838"/>
    <w:p w14:paraId="51217AEA" w14:textId="0C755115" w:rsidR="003B2317" w:rsidRDefault="003B2317" w:rsidP="00E50838"/>
    <w:p w14:paraId="0BB43F97" w14:textId="77777777" w:rsidR="003B2317" w:rsidRDefault="003B2317" w:rsidP="00E50838"/>
    <w:p w14:paraId="2A8F1C17" w14:textId="77777777" w:rsidR="00066292" w:rsidRDefault="00066292">
      <w:pPr>
        <w:rPr>
          <w:rFonts w:asciiTheme="majorHAnsi" w:eastAsiaTheme="majorEastAsia" w:hAnsiTheme="majorHAnsi" w:cstheme="majorBidi"/>
          <w:b/>
          <w:color w:val="2F5496" w:themeColor="accent1" w:themeShade="BF"/>
          <w:sz w:val="32"/>
          <w:szCs w:val="32"/>
        </w:rPr>
      </w:pPr>
      <w:r>
        <w:rPr>
          <w:b/>
        </w:rPr>
        <w:br w:type="page"/>
      </w:r>
    </w:p>
    <w:p w14:paraId="56A4D413" w14:textId="140701BB" w:rsidR="004E442B" w:rsidRPr="004E442B" w:rsidRDefault="00E50838" w:rsidP="00477715">
      <w:pPr>
        <w:pStyle w:val="Heading2"/>
      </w:pPr>
      <w:bookmarkStart w:id="3" w:name="_Opportunities_for_participant_1"/>
      <w:bookmarkEnd w:id="3"/>
      <w:r w:rsidRPr="00E50838">
        <w:lastRenderedPageBreak/>
        <w:t>Opportunities for participant interaction with one another</w:t>
      </w:r>
      <w:r w:rsidR="00A10A9E">
        <w:t xml:space="preserve"> in remote professional learning</w:t>
      </w:r>
      <w:r w:rsidR="00F109E6">
        <w:rPr>
          <w:rStyle w:val="FootnoteReference"/>
        </w:rPr>
        <w:footnoteReference w:id="18"/>
      </w:r>
    </w:p>
    <w:tbl>
      <w:tblPr>
        <w:tblStyle w:val="GridTable4-Accent1"/>
        <w:tblW w:w="0" w:type="auto"/>
        <w:tblLook w:val="0420" w:firstRow="1" w:lastRow="0" w:firstColumn="0" w:lastColumn="0" w:noHBand="0" w:noVBand="1"/>
      </w:tblPr>
      <w:tblGrid>
        <w:gridCol w:w="4675"/>
        <w:gridCol w:w="4675"/>
      </w:tblGrid>
      <w:tr w:rsidR="004E442B" w:rsidRPr="007B7EE6" w14:paraId="7302F81D" w14:textId="77777777" w:rsidTr="00477715">
        <w:trPr>
          <w:cnfStyle w:val="100000000000" w:firstRow="1" w:lastRow="0" w:firstColumn="0" w:lastColumn="0" w:oddVBand="0" w:evenVBand="0" w:oddHBand="0" w:evenHBand="0" w:firstRowFirstColumn="0" w:firstRowLastColumn="0" w:lastRowFirstColumn="0" w:lastRowLastColumn="0"/>
        </w:trPr>
        <w:tc>
          <w:tcPr>
            <w:tcW w:w="4675" w:type="dxa"/>
            <w:vAlign w:val="center"/>
          </w:tcPr>
          <w:p w14:paraId="0C289DDD" w14:textId="77777777" w:rsidR="004E442B" w:rsidRPr="00477715" w:rsidRDefault="004E442B" w:rsidP="00741209">
            <w:r w:rsidRPr="00477715">
              <w:t>Examples of synchronous interactions</w:t>
            </w:r>
          </w:p>
        </w:tc>
        <w:tc>
          <w:tcPr>
            <w:tcW w:w="4675" w:type="dxa"/>
            <w:vAlign w:val="center"/>
          </w:tcPr>
          <w:p w14:paraId="0D3CDD50" w14:textId="77777777" w:rsidR="004E442B" w:rsidRPr="00477715" w:rsidRDefault="004E442B" w:rsidP="00741209">
            <w:r w:rsidRPr="00477715">
              <w:t>Examples of asynchronous interactions</w:t>
            </w:r>
          </w:p>
        </w:tc>
      </w:tr>
      <w:tr w:rsidR="004E442B" w14:paraId="653385BE" w14:textId="77777777" w:rsidTr="00477715">
        <w:trPr>
          <w:cnfStyle w:val="000000100000" w:firstRow="0" w:lastRow="0" w:firstColumn="0" w:lastColumn="0" w:oddVBand="0" w:evenVBand="0" w:oddHBand="1" w:evenHBand="0" w:firstRowFirstColumn="0" w:firstRowLastColumn="0" w:lastRowFirstColumn="0" w:lastRowLastColumn="0"/>
        </w:trPr>
        <w:tc>
          <w:tcPr>
            <w:tcW w:w="4675" w:type="dxa"/>
          </w:tcPr>
          <w:p w14:paraId="604E0FB1" w14:textId="57C17EAC" w:rsidR="004E442B" w:rsidRPr="003B2317" w:rsidRDefault="004E442B" w:rsidP="00BA701B">
            <w:pPr>
              <w:pStyle w:val="EndnoteText"/>
              <w:numPr>
                <w:ilvl w:val="0"/>
                <w:numId w:val="11"/>
              </w:numPr>
              <w:rPr>
                <w:b/>
                <w:sz w:val="22"/>
                <w:szCs w:val="22"/>
              </w:rPr>
            </w:pPr>
            <w:r w:rsidRPr="003B2317">
              <w:rPr>
                <w:sz w:val="22"/>
                <w:szCs w:val="22"/>
              </w:rPr>
              <w:t>Role-playi</w:t>
            </w:r>
            <w:r w:rsidR="00870B02" w:rsidRPr="003B2317">
              <w:rPr>
                <w:sz w:val="22"/>
                <w:szCs w:val="22"/>
              </w:rPr>
              <w:t>ng of s</w:t>
            </w:r>
            <w:r w:rsidRPr="003B2317">
              <w:rPr>
                <w:sz w:val="22"/>
                <w:szCs w:val="22"/>
              </w:rPr>
              <w:t>kills and strategies in virtual break-out rooms</w:t>
            </w:r>
          </w:p>
          <w:p w14:paraId="5AD47511" w14:textId="08E8983B" w:rsidR="004E442B" w:rsidRPr="003B2317" w:rsidRDefault="00870B02" w:rsidP="00BA701B">
            <w:pPr>
              <w:pStyle w:val="EndnoteText"/>
              <w:numPr>
                <w:ilvl w:val="0"/>
                <w:numId w:val="11"/>
              </w:numPr>
              <w:rPr>
                <w:b/>
                <w:sz w:val="22"/>
                <w:szCs w:val="22"/>
              </w:rPr>
            </w:pPr>
            <w:r w:rsidRPr="003B2317">
              <w:rPr>
                <w:sz w:val="22"/>
                <w:szCs w:val="22"/>
              </w:rPr>
              <w:t>Discussions of</w:t>
            </w:r>
            <w:r w:rsidR="004E442B" w:rsidRPr="003B2317">
              <w:rPr>
                <w:sz w:val="22"/>
                <w:szCs w:val="22"/>
              </w:rPr>
              <w:t xml:space="preserve"> a case study or problem of practice</w:t>
            </w:r>
          </w:p>
          <w:p w14:paraId="02F0D157" w14:textId="77777777" w:rsidR="004E442B" w:rsidRPr="003B2317" w:rsidRDefault="00870B02" w:rsidP="004E442B">
            <w:pPr>
              <w:pStyle w:val="EndnoteText"/>
              <w:numPr>
                <w:ilvl w:val="0"/>
                <w:numId w:val="11"/>
              </w:numPr>
              <w:rPr>
                <w:b/>
                <w:sz w:val="22"/>
                <w:szCs w:val="22"/>
              </w:rPr>
            </w:pPr>
            <w:r w:rsidRPr="003B2317">
              <w:rPr>
                <w:sz w:val="22"/>
                <w:szCs w:val="22"/>
              </w:rPr>
              <w:t>Discussions to analyze a</w:t>
            </w:r>
            <w:r w:rsidR="004E442B" w:rsidRPr="003B2317">
              <w:rPr>
                <w:sz w:val="22"/>
                <w:szCs w:val="22"/>
              </w:rPr>
              <w:t xml:space="preserve"> lesson plan, student work, or recording of a lesson</w:t>
            </w:r>
          </w:p>
          <w:p w14:paraId="52A61B28" w14:textId="6DFA4F7B" w:rsidR="00F109E6" w:rsidRPr="003B2317" w:rsidRDefault="00F109E6" w:rsidP="004E442B">
            <w:pPr>
              <w:pStyle w:val="EndnoteText"/>
              <w:numPr>
                <w:ilvl w:val="0"/>
                <w:numId w:val="11"/>
              </w:numPr>
              <w:rPr>
                <w:b/>
                <w:sz w:val="22"/>
                <w:szCs w:val="22"/>
              </w:rPr>
            </w:pPr>
            <w:r w:rsidRPr="003B2317">
              <w:rPr>
                <w:sz w:val="22"/>
                <w:szCs w:val="22"/>
              </w:rPr>
              <w:t xml:space="preserve">Meetings to plan how to implement </w:t>
            </w:r>
            <w:r w:rsidR="00662440">
              <w:rPr>
                <w:sz w:val="22"/>
                <w:szCs w:val="22"/>
              </w:rPr>
              <w:t>learnings from a</w:t>
            </w:r>
            <w:r w:rsidRPr="003B2317">
              <w:rPr>
                <w:sz w:val="22"/>
                <w:szCs w:val="22"/>
              </w:rPr>
              <w:t xml:space="preserve"> professional learning activity (e.g., applying a new strategy across the science department)</w:t>
            </w:r>
          </w:p>
        </w:tc>
        <w:tc>
          <w:tcPr>
            <w:tcW w:w="4675" w:type="dxa"/>
          </w:tcPr>
          <w:p w14:paraId="74AF45D0" w14:textId="7CC80137" w:rsidR="00870B02" w:rsidRPr="003B2317" w:rsidRDefault="00870B02" w:rsidP="00BA701B">
            <w:pPr>
              <w:pStyle w:val="EndnoteText"/>
              <w:numPr>
                <w:ilvl w:val="0"/>
                <w:numId w:val="11"/>
              </w:numPr>
              <w:rPr>
                <w:b/>
                <w:sz w:val="22"/>
                <w:szCs w:val="22"/>
              </w:rPr>
            </w:pPr>
            <w:r w:rsidRPr="003B2317">
              <w:rPr>
                <w:sz w:val="22"/>
                <w:szCs w:val="22"/>
              </w:rPr>
              <w:t>Message board to reflect on a case study</w:t>
            </w:r>
            <w:r w:rsidR="00310B9A" w:rsidRPr="003B2317">
              <w:rPr>
                <w:sz w:val="22"/>
                <w:szCs w:val="22"/>
              </w:rPr>
              <w:t xml:space="preserve"> or problem of practice</w:t>
            </w:r>
          </w:p>
          <w:p w14:paraId="1FE398B6" w14:textId="7D2EDADB" w:rsidR="00310B9A" w:rsidRPr="003B2317" w:rsidRDefault="00310B9A" w:rsidP="00BA701B">
            <w:pPr>
              <w:pStyle w:val="EndnoteText"/>
              <w:numPr>
                <w:ilvl w:val="0"/>
                <w:numId w:val="11"/>
              </w:numPr>
              <w:rPr>
                <w:b/>
                <w:sz w:val="22"/>
                <w:szCs w:val="22"/>
              </w:rPr>
            </w:pPr>
            <w:r w:rsidRPr="003B2317">
              <w:rPr>
                <w:sz w:val="22"/>
                <w:szCs w:val="22"/>
              </w:rPr>
              <w:t>Shared written reflections on an article, book chapter, etc.</w:t>
            </w:r>
          </w:p>
          <w:p w14:paraId="14441316" w14:textId="65737B51" w:rsidR="00870B02" w:rsidRPr="003B2317" w:rsidRDefault="00870B02" w:rsidP="00870B02">
            <w:pPr>
              <w:pStyle w:val="EndnoteText"/>
              <w:numPr>
                <w:ilvl w:val="0"/>
                <w:numId w:val="11"/>
              </w:numPr>
              <w:rPr>
                <w:b/>
                <w:sz w:val="22"/>
                <w:szCs w:val="22"/>
              </w:rPr>
            </w:pPr>
            <w:r w:rsidRPr="003B2317">
              <w:rPr>
                <w:sz w:val="22"/>
                <w:szCs w:val="22"/>
              </w:rPr>
              <w:t>Shared document to analyze and comment on a lesson plan, student work, or recording of a lesson</w:t>
            </w:r>
          </w:p>
          <w:p w14:paraId="5B36ED1E" w14:textId="26133CE7" w:rsidR="004E442B" w:rsidRPr="003B2317" w:rsidRDefault="004E442B" w:rsidP="00BA701B">
            <w:pPr>
              <w:pStyle w:val="EndnoteText"/>
              <w:numPr>
                <w:ilvl w:val="0"/>
                <w:numId w:val="11"/>
              </w:numPr>
              <w:rPr>
                <w:b/>
                <w:sz w:val="22"/>
                <w:szCs w:val="22"/>
              </w:rPr>
            </w:pPr>
            <w:r w:rsidRPr="003B2317">
              <w:rPr>
                <w:sz w:val="22"/>
                <w:szCs w:val="22"/>
              </w:rPr>
              <w:t>Ongoing group text chats to share ideas or troubleshoot problems of practice</w:t>
            </w:r>
          </w:p>
        </w:tc>
      </w:tr>
    </w:tbl>
    <w:p w14:paraId="439D7F47" w14:textId="6B6ACB34" w:rsidR="004E442B" w:rsidRDefault="004E442B" w:rsidP="004E442B"/>
    <w:p w14:paraId="4D5195E0" w14:textId="77777777" w:rsidR="00066292" w:rsidRDefault="00066292">
      <w:pPr>
        <w:rPr>
          <w:rFonts w:asciiTheme="majorHAnsi" w:eastAsiaTheme="majorEastAsia" w:hAnsiTheme="majorHAnsi" w:cstheme="majorBidi"/>
          <w:b/>
          <w:color w:val="2F5496" w:themeColor="accent1" w:themeShade="BF"/>
          <w:sz w:val="32"/>
          <w:szCs w:val="32"/>
        </w:rPr>
      </w:pPr>
      <w:r>
        <w:rPr>
          <w:b/>
        </w:rPr>
        <w:br w:type="page"/>
      </w:r>
    </w:p>
    <w:p w14:paraId="6ADF4781" w14:textId="4F355D85" w:rsidR="00F109E6" w:rsidRPr="003B2317" w:rsidRDefault="00F109E6" w:rsidP="00477715">
      <w:pPr>
        <w:pStyle w:val="Heading2"/>
      </w:pPr>
      <w:bookmarkStart w:id="4" w:name="_Practice_and_observation"/>
      <w:bookmarkEnd w:id="4"/>
      <w:r w:rsidRPr="00F109E6">
        <w:lastRenderedPageBreak/>
        <w:t>Practice and observation of focal skills</w:t>
      </w:r>
    </w:p>
    <w:p w14:paraId="185487C0" w14:textId="25811B51" w:rsidR="00F109E6" w:rsidRDefault="00F109E6" w:rsidP="00477715">
      <w:r>
        <w:t xml:space="preserve">Effective professional learning </w:t>
      </w:r>
      <w:r w:rsidR="00C222E0">
        <w:t>aims for educators to gain or improve specific skills and engages the educators in observing and practicing these skills as part of the professional learning activity. Approaches to practicing skills can include:</w:t>
      </w:r>
      <w:r w:rsidR="00C222E0">
        <w:rPr>
          <w:rStyle w:val="FootnoteReference"/>
        </w:rPr>
        <w:footnoteReference w:id="19"/>
      </w:r>
    </w:p>
    <w:p w14:paraId="6501C884" w14:textId="1224427B" w:rsidR="002E12AD" w:rsidRDefault="002E12AD" w:rsidP="002E12AD">
      <w:pPr>
        <w:pStyle w:val="ListParagraph"/>
        <w:numPr>
          <w:ilvl w:val="0"/>
          <w:numId w:val="11"/>
        </w:numPr>
      </w:pPr>
      <w:r>
        <w:t xml:space="preserve">Viewing and collaborative discussion </w:t>
      </w:r>
      <w:r w:rsidR="00650727">
        <w:t>of</w:t>
      </w:r>
      <w:r>
        <w:t xml:space="preserve"> lesson videos or real-time demonstration lessons</w:t>
      </w:r>
    </w:p>
    <w:p w14:paraId="079219C0" w14:textId="4B1441F5" w:rsidR="002E12AD" w:rsidRDefault="002E12AD" w:rsidP="002E12AD">
      <w:pPr>
        <w:pStyle w:val="ListParagraph"/>
        <w:numPr>
          <w:ilvl w:val="0"/>
          <w:numId w:val="11"/>
        </w:numPr>
      </w:pPr>
      <w:r>
        <w:t>Facilitated walk-throughs and analysis of lesson plans, materials</w:t>
      </w:r>
      <w:r w:rsidR="008F7E9D">
        <w:t>,</w:t>
      </w:r>
      <w:r>
        <w:t xml:space="preserve"> or assessments</w:t>
      </w:r>
    </w:p>
    <w:p w14:paraId="2EFB73E4" w14:textId="281CC90E" w:rsidR="002E12AD" w:rsidRDefault="002E12AD" w:rsidP="002E12AD">
      <w:pPr>
        <w:pStyle w:val="ListParagraph"/>
        <w:numPr>
          <w:ilvl w:val="0"/>
          <w:numId w:val="11"/>
        </w:numPr>
      </w:pPr>
      <w:r>
        <w:t>Virtual observations of colleagues implementing the skills in a lesson</w:t>
      </w:r>
    </w:p>
    <w:p w14:paraId="7359F66C" w14:textId="223FB1CC" w:rsidR="00666C83" w:rsidRDefault="00666C83" w:rsidP="002E12AD">
      <w:pPr>
        <w:pStyle w:val="ListParagraph"/>
        <w:numPr>
          <w:ilvl w:val="0"/>
          <w:numId w:val="11"/>
        </w:numPr>
      </w:pPr>
      <w:r>
        <w:t>Structured, collaborative analysis of sample student work or teachers’ own student work</w:t>
      </w:r>
    </w:p>
    <w:p w14:paraId="2864CB9D" w14:textId="43AC4B9A" w:rsidR="00C222E0" w:rsidRDefault="005F3E1A" w:rsidP="00F109E6">
      <w:pPr>
        <w:pStyle w:val="ListParagraph"/>
        <w:numPr>
          <w:ilvl w:val="0"/>
          <w:numId w:val="11"/>
        </w:numPr>
      </w:pPr>
      <w:r>
        <w:t xml:space="preserve">Individual or collaborative planning of units, lessons or assessments that </w:t>
      </w:r>
      <w:r w:rsidR="005B367C">
        <w:t>apply</w:t>
      </w:r>
      <w:r>
        <w:t xml:space="preserve"> focal skills</w:t>
      </w:r>
    </w:p>
    <w:p w14:paraId="31AD76A2" w14:textId="40E6F3A9" w:rsidR="00AC72A7" w:rsidRDefault="00C222E0" w:rsidP="00AC72A7">
      <w:r>
        <w:t xml:space="preserve">To monitor and enhance the impact of professional learning on educator practice and student outcomes, professional learning facilitators and/or other leaders should continue to observe participants’ implementation of the focal skills. Approaches to </w:t>
      </w:r>
      <w:r w:rsidR="00650727">
        <w:t xml:space="preserve">remote </w:t>
      </w:r>
      <w:r>
        <w:t>observation can include:</w:t>
      </w:r>
      <w:r w:rsidR="00AC72A7" w:rsidRPr="00AC72A7">
        <w:rPr>
          <w:rStyle w:val="FootnoteReference"/>
        </w:rPr>
        <w:t xml:space="preserve"> </w:t>
      </w:r>
      <w:r w:rsidR="00AC72A7">
        <w:rPr>
          <w:rStyle w:val="FootnoteReference"/>
        </w:rPr>
        <w:footnoteReference w:id="20"/>
      </w:r>
    </w:p>
    <w:p w14:paraId="51025060" w14:textId="4E27CCEB" w:rsidR="00C222E0" w:rsidRDefault="00AC72A7" w:rsidP="00AC72A7">
      <w:pPr>
        <w:pStyle w:val="ListParagraph"/>
        <w:numPr>
          <w:ilvl w:val="0"/>
          <w:numId w:val="11"/>
        </w:numPr>
      </w:pPr>
      <w:r>
        <w:t>Real-time virtual “walkthroughs” from mentors, coaches or leaders</w:t>
      </w:r>
    </w:p>
    <w:p w14:paraId="59633198" w14:textId="7E47DFF7" w:rsidR="00650727" w:rsidRDefault="00160F4E" w:rsidP="00AC72A7">
      <w:pPr>
        <w:pStyle w:val="ListParagraph"/>
        <w:numPr>
          <w:ilvl w:val="0"/>
          <w:numId w:val="11"/>
        </w:numPr>
      </w:pPr>
      <w:r>
        <w:t>Analysis</w:t>
      </w:r>
      <w:r w:rsidR="00650727">
        <w:t xml:space="preserve"> of recorded lessons</w:t>
      </w:r>
    </w:p>
    <w:p w14:paraId="68934C66" w14:textId="6349647B" w:rsidR="00160F4E" w:rsidRDefault="00160F4E" w:rsidP="00160F4E">
      <w:pPr>
        <w:pStyle w:val="ListParagraph"/>
        <w:numPr>
          <w:ilvl w:val="0"/>
          <w:numId w:val="11"/>
        </w:numPr>
      </w:pPr>
      <w:r>
        <w:t>Review of lesson plans, materials, assessments, student work, or other artifacts</w:t>
      </w:r>
    </w:p>
    <w:p w14:paraId="34356B4F" w14:textId="2D1023E9" w:rsidR="00AC72A7" w:rsidRPr="00F109E6" w:rsidRDefault="00AC72A7" w:rsidP="00AC72A7">
      <w:r>
        <w:t>Note that all approaches to observation should involve high</w:t>
      </w:r>
      <w:r w:rsidR="00650727">
        <w:t xml:space="preserve"> </w:t>
      </w:r>
      <w:r>
        <w:t>quality feedback and opportunities</w:t>
      </w:r>
      <w:r w:rsidR="008F7E9D">
        <w:t xml:space="preserve"> for</w:t>
      </w:r>
      <w:r>
        <w:t xml:space="preserve"> </w:t>
      </w:r>
      <w:r w:rsidR="002606B3">
        <w:t>observers and educators to discuss the feedback.</w:t>
      </w:r>
    </w:p>
    <w:sectPr w:rsidR="00AC72A7" w:rsidRPr="00F109E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59A75" w14:textId="77777777" w:rsidR="00CE3BF7" w:rsidRDefault="00CE3BF7" w:rsidP="007939D3">
      <w:pPr>
        <w:spacing w:after="0" w:line="240" w:lineRule="auto"/>
      </w:pPr>
      <w:r>
        <w:separator/>
      </w:r>
    </w:p>
  </w:endnote>
  <w:endnote w:type="continuationSeparator" w:id="0">
    <w:p w14:paraId="67EC0001" w14:textId="77777777" w:rsidR="00CE3BF7" w:rsidRDefault="00CE3BF7" w:rsidP="007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454984"/>
      <w:docPartObj>
        <w:docPartGallery w:val="Page Numbers (Bottom of Page)"/>
        <w:docPartUnique/>
      </w:docPartObj>
    </w:sdtPr>
    <w:sdtEndPr>
      <w:rPr>
        <w:noProof/>
      </w:rPr>
    </w:sdtEndPr>
    <w:sdtContent>
      <w:p w14:paraId="5054C870" w14:textId="08EBA60A" w:rsidR="00E0181F" w:rsidRDefault="00E0181F">
        <w:pPr>
          <w:pStyle w:val="Footer"/>
          <w:jc w:val="right"/>
        </w:pPr>
        <w:r>
          <w:fldChar w:fldCharType="begin"/>
        </w:r>
        <w:r>
          <w:instrText xml:space="preserve"> PAGE   \* MERGEFORMAT </w:instrText>
        </w:r>
        <w:r>
          <w:fldChar w:fldCharType="separate"/>
        </w:r>
        <w:r w:rsidR="00634F1F">
          <w:rPr>
            <w:noProof/>
          </w:rPr>
          <w:t>5</w:t>
        </w:r>
        <w:r>
          <w:rPr>
            <w:noProof/>
          </w:rPr>
          <w:fldChar w:fldCharType="end"/>
        </w:r>
      </w:p>
    </w:sdtContent>
  </w:sdt>
  <w:p w14:paraId="1BF699E2" w14:textId="77777777" w:rsidR="00E0181F" w:rsidRDefault="00E01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EF79E" w14:textId="77777777" w:rsidR="00CE3BF7" w:rsidRDefault="00CE3BF7" w:rsidP="007939D3">
      <w:pPr>
        <w:spacing w:after="0" w:line="240" w:lineRule="auto"/>
      </w:pPr>
      <w:r>
        <w:separator/>
      </w:r>
    </w:p>
  </w:footnote>
  <w:footnote w:type="continuationSeparator" w:id="0">
    <w:p w14:paraId="15273B6B" w14:textId="77777777" w:rsidR="00CE3BF7" w:rsidRDefault="00CE3BF7" w:rsidP="007939D3">
      <w:pPr>
        <w:spacing w:after="0" w:line="240" w:lineRule="auto"/>
      </w:pPr>
      <w:r>
        <w:continuationSeparator/>
      </w:r>
    </w:p>
  </w:footnote>
  <w:footnote w:id="1">
    <w:p w14:paraId="7A1B335C" w14:textId="77777777" w:rsidR="00BD0E5A" w:rsidRDefault="00BD0E5A" w:rsidP="00BD0E5A">
      <w:pPr>
        <w:pStyle w:val="FootnoteText"/>
      </w:pPr>
      <w:r>
        <w:rPr>
          <w:rStyle w:val="FootnoteReference"/>
        </w:rPr>
        <w:footnoteRef/>
      </w:r>
      <w:r>
        <w:t xml:space="preserve"> S.B. </w:t>
      </w:r>
      <w:proofErr w:type="spellStart"/>
      <w:r w:rsidRPr="00BA1C26">
        <w:rPr>
          <w:rFonts w:cstheme="minorHAnsi"/>
          <w:sz w:val="18"/>
          <w:szCs w:val="18"/>
        </w:rPr>
        <w:t>Quilici</w:t>
      </w:r>
      <w:proofErr w:type="spellEnd"/>
      <w:r w:rsidRPr="00BA1C26">
        <w:rPr>
          <w:rFonts w:cstheme="minorHAnsi"/>
          <w:sz w:val="18"/>
          <w:szCs w:val="18"/>
        </w:rPr>
        <w:t xml:space="preserve"> &amp; </w:t>
      </w:r>
      <w:r>
        <w:rPr>
          <w:rFonts w:cstheme="minorHAnsi"/>
          <w:sz w:val="18"/>
          <w:szCs w:val="18"/>
        </w:rPr>
        <w:t xml:space="preserve">R. </w:t>
      </w:r>
      <w:proofErr w:type="spellStart"/>
      <w:r w:rsidRPr="00BA1C26">
        <w:rPr>
          <w:rFonts w:cstheme="minorHAnsi"/>
          <w:sz w:val="18"/>
          <w:szCs w:val="18"/>
        </w:rPr>
        <w:t>Joki</w:t>
      </w:r>
      <w:proofErr w:type="spellEnd"/>
      <w:r w:rsidRPr="00BA1C26">
        <w:rPr>
          <w:rFonts w:cstheme="minorHAnsi"/>
          <w:sz w:val="18"/>
          <w:szCs w:val="18"/>
        </w:rPr>
        <w:t xml:space="preserve">. (2011). Investigating roles of online school principals. </w:t>
      </w:r>
      <w:r w:rsidRPr="00BA1C26">
        <w:rPr>
          <w:rFonts w:cstheme="minorHAnsi"/>
          <w:i/>
          <w:sz w:val="18"/>
          <w:szCs w:val="18"/>
        </w:rPr>
        <w:t>Journal of Research on Technology in Education, 44</w:t>
      </w:r>
      <w:r w:rsidRPr="00BA1C26">
        <w:rPr>
          <w:rFonts w:cstheme="minorHAnsi"/>
          <w:sz w:val="18"/>
          <w:szCs w:val="18"/>
        </w:rPr>
        <w:t>(2), 141-160</w:t>
      </w:r>
      <w:r>
        <w:rPr>
          <w:rFonts w:cstheme="minorHAnsi"/>
          <w:sz w:val="18"/>
          <w:szCs w:val="18"/>
        </w:rPr>
        <w:t>;</w:t>
      </w:r>
      <w:r>
        <w:rPr>
          <w:sz w:val="18"/>
          <w:szCs w:val="18"/>
        </w:rPr>
        <w:t xml:space="preserve"> </w:t>
      </w:r>
      <w:r w:rsidRPr="00CA79F1">
        <w:rPr>
          <w:sz w:val="18"/>
          <w:szCs w:val="18"/>
        </w:rPr>
        <w:t xml:space="preserve">Michigan Virtual Learning Research Institute (2020). </w:t>
      </w:r>
      <w:hyperlink r:id="rId1" w:history="1">
        <w:r w:rsidRPr="00CA79F1">
          <w:rPr>
            <w:rStyle w:val="Hyperlink"/>
            <w:sz w:val="18"/>
            <w:szCs w:val="18"/>
          </w:rPr>
          <w:t>Administrator guide to online learning</w:t>
        </w:r>
      </w:hyperlink>
      <w:r>
        <w:rPr>
          <w:sz w:val="18"/>
          <w:szCs w:val="18"/>
        </w:rPr>
        <w:t xml:space="preserve">; </w:t>
      </w:r>
      <w:r w:rsidRPr="00BA1C26">
        <w:rPr>
          <w:sz w:val="18"/>
          <w:szCs w:val="18"/>
        </w:rPr>
        <w:t xml:space="preserve">National Education Association. (2006). </w:t>
      </w:r>
      <w:hyperlink r:id="rId2" w:history="1">
        <w:r w:rsidRPr="00BA1C26">
          <w:rPr>
            <w:rStyle w:val="Hyperlink"/>
            <w:sz w:val="18"/>
            <w:szCs w:val="18"/>
          </w:rPr>
          <w:t>Guide to teaching online courses</w:t>
        </w:r>
      </w:hyperlink>
      <w:r w:rsidRPr="00BA1C26">
        <w:rPr>
          <w:rFonts w:cstheme="minorHAnsi"/>
          <w:sz w:val="18"/>
          <w:szCs w:val="18"/>
        </w:rPr>
        <w:t>.</w:t>
      </w:r>
    </w:p>
  </w:footnote>
  <w:footnote w:id="2">
    <w:p w14:paraId="3659D0A1" w14:textId="7F7E3739" w:rsidR="00364B0D" w:rsidRPr="00364B0D" w:rsidRDefault="00364B0D">
      <w:pPr>
        <w:pStyle w:val="FootnoteText"/>
        <w:rPr>
          <w:rFonts w:cstheme="minorHAnsi"/>
          <w:sz w:val="18"/>
          <w:szCs w:val="18"/>
        </w:rPr>
      </w:pPr>
      <w:r>
        <w:rPr>
          <w:rStyle w:val="FootnoteReference"/>
        </w:rPr>
        <w:footnoteRef/>
      </w:r>
      <w:r>
        <w:t xml:space="preserve"> </w:t>
      </w:r>
      <w:r w:rsidR="00224A4F">
        <w:t xml:space="preserve">S.R. </w:t>
      </w:r>
      <w:r w:rsidRPr="00EF41B5">
        <w:rPr>
          <w:rFonts w:cstheme="minorHAnsi"/>
          <w:sz w:val="18"/>
          <w:szCs w:val="18"/>
        </w:rPr>
        <w:t xml:space="preserve">Aragon &amp; </w:t>
      </w:r>
      <w:r w:rsidR="00224A4F">
        <w:rPr>
          <w:rFonts w:cstheme="minorHAnsi"/>
          <w:sz w:val="18"/>
          <w:szCs w:val="18"/>
        </w:rPr>
        <w:t xml:space="preserve">E.S. </w:t>
      </w:r>
      <w:r w:rsidRPr="00EF41B5">
        <w:rPr>
          <w:rFonts w:cstheme="minorHAnsi"/>
          <w:sz w:val="18"/>
          <w:szCs w:val="18"/>
        </w:rPr>
        <w:t>Johnson</w:t>
      </w:r>
      <w:r w:rsidR="00224A4F">
        <w:rPr>
          <w:rFonts w:cstheme="minorHAnsi"/>
          <w:sz w:val="18"/>
          <w:szCs w:val="18"/>
        </w:rPr>
        <w:t>.</w:t>
      </w:r>
      <w:r w:rsidRPr="00EF41B5">
        <w:rPr>
          <w:rFonts w:cstheme="minorHAnsi"/>
          <w:sz w:val="18"/>
          <w:szCs w:val="18"/>
        </w:rPr>
        <w:t xml:space="preserve"> (2008). Factors influencing completion and noncompletion of community college online courses. </w:t>
      </w:r>
      <w:r w:rsidRPr="00EF41B5">
        <w:rPr>
          <w:rFonts w:cstheme="minorHAnsi"/>
          <w:i/>
          <w:sz w:val="18"/>
          <w:szCs w:val="18"/>
        </w:rPr>
        <w:t>American Journal of Distance Education, 22</w:t>
      </w:r>
      <w:r w:rsidRPr="00EF41B5">
        <w:rPr>
          <w:rFonts w:cstheme="minorHAnsi"/>
          <w:sz w:val="18"/>
          <w:szCs w:val="18"/>
        </w:rPr>
        <w:t>(3), 146-158</w:t>
      </w:r>
      <w:r>
        <w:rPr>
          <w:rFonts w:cstheme="minorHAnsi"/>
          <w:sz w:val="18"/>
          <w:szCs w:val="18"/>
        </w:rPr>
        <w:t xml:space="preserve">; </w:t>
      </w:r>
      <w:r w:rsidR="00224A4F">
        <w:rPr>
          <w:rFonts w:cstheme="minorHAnsi"/>
          <w:sz w:val="18"/>
          <w:szCs w:val="18"/>
        </w:rPr>
        <w:t xml:space="preserve">J. </w:t>
      </w:r>
      <w:r w:rsidRPr="00EF41B5">
        <w:rPr>
          <w:rFonts w:cstheme="minorHAnsi"/>
          <w:sz w:val="18"/>
          <w:szCs w:val="18"/>
        </w:rPr>
        <w:t xml:space="preserve">Lock. (2006). A new image: Online communities to facilitate teacher professional development. </w:t>
      </w:r>
      <w:r w:rsidRPr="00EF41B5">
        <w:rPr>
          <w:rFonts w:cstheme="minorHAnsi"/>
          <w:i/>
          <w:sz w:val="18"/>
          <w:szCs w:val="18"/>
        </w:rPr>
        <w:t>Journal of Technology and Teacher Education, 14</w:t>
      </w:r>
      <w:r w:rsidRPr="00EF41B5">
        <w:rPr>
          <w:rFonts w:cstheme="minorHAnsi"/>
          <w:sz w:val="18"/>
          <w:szCs w:val="18"/>
        </w:rPr>
        <w:t xml:space="preserve">(4), 663-678; </w:t>
      </w:r>
      <w:r w:rsidR="00224A4F">
        <w:rPr>
          <w:rFonts w:cstheme="minorHAnsi"/>
          <w:sz w:val="18"/>
          <w:szCs w:val="18"/>
        </w:rPr>
        <w:t xml:space="preserve">B.G. </w:t>
      </w:r>
      <w:r w:rsidRPr="00EF41B5">
        <w:rPr>
          <w:rFonts w:cstheme="minorHAnsi"/>
          <w:sz w:val="18"/>
          <w:szCs w:val="18"/>
        </w:rPr>
        <w:t xml:space="preserve">Wilson, </w:t>
      </w:r>
      <w:r w:rsidR="00224A4F">
        <w:rPr>
          <w:rFonts w:cstheme="minorHAnsi"/>
          <w:sz w:val="18"/>
          <w:szCs w:val="18"/>
        </w:rPr>
        <w:t>S.</w:t>
      </w:r>
      <w:r w:rsidRPr="00EF41B5">
        <w:rPr>
          <w:rFonts w:cstheme="minorHAnsi"/>
          <w:sz w:val="18"/>
          <w:szCs w:val="18"/>
        </w:rPr>
        <w:t xml:space="preserve"> Ludwig-Hardman, </w:t>
      </w:r>
      <w:r w:rsidR="00224A4F">
        <w:rPr>
          <w:rFonts w:cstheme="minorHAnsi"/>
          <w:sz w:val="18"/>
          <w:szCs w:val="18"/>
        </w:rPr>
        <w:t xml:space="preserve">C.L. </w:t>
      </w:r>
      <w:proofErr w:type="spellStart"/>
      <w:r w:rsidRPr="00EF41B5">
        <w:rPr>
          <w:rFonts w:cstheme="minorHAnsi"/>
          <w:sz w:val="18"/>
          <w:szCs w:val="18"/>
        </w:rPr>
        <w:t>Thornam</w:t>
      </w:r>
      <w:proofErr w:type="spellEnd"/>
      <w:r w:rsidRPr="00EF41B5">
        <w:rPr>
          <w:rFonts w:cstheme="minorHAnsi"/>
          <w:sz w:val="18"/>
          <w:szCs w:val="18"/>
        </w:rPr>
        <w:t xml:space="preserve">, &amp; </w:t>
      </w:r>
      <w:r w:rsidR="00834A74">
        <w:rPr>
          <w:rFonts w:cstheme="minorHAnsi"/>
          <w:sz w:val="18"/>
          <w:szCs w:val="18"/>
        </w:rPr>
        <w:t xml:space="preserve">J.C. </w:t>
      </w:r>
      <w:r w:rsidRPr="00EF41B5">
        <w:rPr>
          <w:rFonts w:cstheme="minorHAnsi"/>
          <w:sz w:val="18"/>
          <w:szCs w:val="18"/>
        </w:rPr>
        <w:t xml:space="preserve">Dunlap. (2004). </w:t>
      </w:r>
      <w:hyperlink r:id="rId3" w:history="1">
        <w:r w:rsidRPr="00EF41B5">
          <w:rPr>
            <w:rStyle w:val="Hyperlink"/>
            <w:rFonts w:cstheme="minorHAnsi"/>
            <w:sz w:val="18"/>
            <w:szCs w:val="18"/>
          </w:rPr>
          <w:t>Bounded community: Designing and facilitating learning communities in formal courses</w:t>
        </w:r>
      </w:hyperlink>
      <w:r w:rsidRPr="00EF41B5">
        <w:rPr>
          <w:rFonts w:cstheme="minorHAnsi"/>
          <w:sz w:val="18"/>
          <w:szCs w:val="18"/>
        </w:rPr>
        <w:t xml:space="preserve">. </w:t>
      </w:r>
      <w:r w:rsidRPr="00EF41B5">
        <w:rPr>
          <w:rFonts w:cstheme="minorHAnsi"/>
          <w:i/>
          <w:sz w:val="18"/>
          <w:szCs w:val="18"/>
        </w:rPr>
        <w:t>International Review of Research in Open and Distance Learning, 5</w:t>
      </w:r>
      <w:r w:rsidRPr="00EF41B5">
        <w:rPr>
          <w:rFonts w:cstheme="minorHAnsi"/>
          <w:sz w:val="18"/>
          <w:szCs w:val="18"/>
        </w:rPr>
        <w:t>(3).</w:t>
      </w:r>
    </w:p>
  </w:footnote>
  <w:footnote w:id="3">
    <w:p w14:paraId="2CA18D0E" w14:textId="77777777" w:rsidR="0061037B" w:rsidRPr="00EF41B5" w:rsidRDefault="0061037B" w:rsidP="0061037B">
      <w:pPr>
        <w:pStyle w:val="FootnoteText"/>
        <w:rPr>
          <w:rFonts w:cstheme="minorHAnsi"/>
          <w:sz w:val="18"/>
          <w:szCs w:val="18"/>
        </w:rPr>
      </w:pPr>
      <w:r w:rsidRPr="00EF41B5">
        <w:rPr>
          <w:rStyle w:val="FootnoteReference"/>
          <w:rFonts w:cstheme="minorHAnsi"/>
          <w:sz w:val="18"/>
          <w:szCs w:val="18"/>
        </w:rPr>
        <w:footnoteRef/>
      </w:r>
      <w:r w:rsidRPr="00EF41B5">
        <w:rPr>
          <w:rFonts w:cstheme="minorHAnsi"/>
          <w:sz w:val="18"/>
          <w:szCs w:val="18"/>
        </w:rPr>
        <w:t xml:space="preserve"> U.S. Department of Education, Office of Educational Technology. (2017). </w:t>
      </w:r>
      <w:hyperlink r:id="rId4" w:history="1">
        <w:r w:rsidRPr="00EF41B5">
          <w:rPr>
            <w:rStyle w:val="Hyperlink"/>
            <w:rFonts w:cstheme="minorHAnsi"/>
            <w:sz w:val="18"/>
            <w:szCs w:val="18"/>
          </w:rPr>
          <w:t>Reimagining the role of technology in education: 2017 national education technology plan update</w:t>
        </w:r>
      </w:hyperlink>
      <w:r w:rsidRPr="00EF41B5">
        <w:rPr>
          <w:rFonts w:cstheme="minorHAnsi"/>
          <w:sz w:val="18"/>
          <w:szCs w:val="18"/>
        </w:rPr>
        <w:t>.</w:t>
      </w:r>
    </w:p>
  </w:footnote>
  <w:footnote w:id="4">
    <w:p w14:paraId="4CAD1359" w14:textId="205AF71B" w:rsidR="0061037B" w:rsidRPr="00E31F7E" w:rsidRDefault="0061037B" w:rsidP="0061037B">
      <w:pPr>
        <w:pStyle w:val="FootnoteText"/>
        <w:rPr>
          <w:rFonts w:cstheme="minorHAnsi"/>
          <w:sz w:val="18"/>
          <w:szCs w:val="18"/>
        </w:rPr>
      </w:pPr>
      <w:r w:rsidRPr="00EF41B5">
        <w:rPr>
          <w:rStyle w:val="FootnoteReference"/>
          <w:rFonts w:cstheme="minorHAnsi"/>
          <w:sz w:val="18"/>
          <w:szCs w:val="18"/>
        </w:rPr>
        <w:footnoteRef/>
      </w:r>
      <w:r w:rsidRPr="00EF41B5">
        <w:rPr>
          <w:rFonts w:cstheme="minorHAnsi"/>
          <w:sz w:val="18"/>
          <w:szCs w:val="18"/>
        </w:rPr>
        <w:t xml:space="preserve"> </w:t>
      </w:r>
      <w:r w:rsidR="00734BA1">
        <w:rPr>
          <w:rFonts w:cstheme="minorHAnsi"/>
          <w:sz w:val="18"/>
          <w:szCs w:val="18"/>
        </w:rPr>
        <w:t xml:space="preserve">L. </w:t>
      </w:r>
      <w:r w:rsidR="00977B98" w:rsidRPr="00EF41B5">
        <w:rPr>
          <w:rFonts w:cstheme="minorHAnsi"/>
          <w:sz w:val="18"/>
          <w:szCs w:val="18"/>
        </w:rPr>
        <w:t xml:space="preserve">Darling-Hammond, </w:t>
      </w:r>
      <w:r w:rsidR="00734BA1">
        <w:rPr>
          <w:rFonts w:cstheme="minorHAnsi"/>
          <w:sz w:val="18"/>
          <w:szCs w:val="18"/>
        </w:rPr>
        <w:t>M.F.</w:t>
      </w:r>
      <w:r w:rsidR="00977B98" w:rsidRPr="00EF41B5">
        <w:rPr>
          <w:rFonts w:cstheme="minorHAnsi"/>
          <w:sz w:val="18"/>
          <w:szCs w:val="18"/>
        </w:rPr>
        <w:t xml:space="preserve"> </w:t>
      </w:r>
      <w:proofErr w:type="spellStart"/>
      <w:r w:rsidR="00977B98" w:rsidRPr="00EF41B5">
        <w:rPr>
          <w:rFonts w:cstheme="minorHAnsi"/>
          <w:sz w:val="18"/>
          <w:szCs w:val="18"/>
        </w:rPr>
        <w:t>Hyler</w:t>
      </w:r>
      <w:proofErr w:type="spellEnd"/>
      <w:r w:rsidR="00977B98" w:rsidRPr="00EF41B5">
        <w:rPr>
          <w:rFonts w:cstheme="minorHAnsi"/>
          <w:sz w:val="18"/>
          <w:szCs w:val="18"/>
        </w:rPr>
        <w:t xml:space="preserve">, </w:t>
      </w:r>
      <w:r w:rsidR="00734BA1">
        <w:rPr>
          <w:rFonts w:cstheme="minorHAnsi"/>
          <w:sz w:val="18"/>
          <w:szCs w:val="18"/>
        </w:rPr>
        <w:t>M.</w:t>
      </w:r>
      <w:r w:rsidR="00977B98" w:rsidRPr="00EF41B5">
        <w:rPr>
          <w:rFonts w:cstheme="minorHAnsi"/>
          <w:sz w:val="18"/>
          <w:szCs w:val="18"/>
        </w:rPr>
        <w:t xml:space="preserve"> Gardner. (2017). </w:t>
      </w:r>
      <w:hyperlink r:id="rId5" w:history="1">
        <w:r w:rsidR="00977B98" w:rsidRPr="00EF41B5">
          <w:rPr>
            <w:rStyle w:val="Hyperlink"/>
            <w:rFonts w:cstheme="minorHAnsi"/>
            <w:sz w:val="18"/>
            <w:szCs w:val="18"/>
          </w:rPr>
          <w:t>Effective teacher professional development</w:t>
        </w:r>
      </w:hyperlink>
      <w:r w:rsidR="00977B98" w:rsidRPr="00EF41B5">
        <w:rPr>
          <w:rFonts w:cstheme="minorHAnsi"/>
          <w:sz w:val="18"/>
          <w:szCs w:val="18"/>
        </w:rPr>
        <w:t>. Learning Policy Institute</w:t>
      </w:r>
      <w:r w:rsidR="00977B98">
        <w:rPr>
          <w:rFonts w:cstheme="minorHAnsi"/>
          <w:sz w:val="18"/>
          <w:szCs w:val="18"/>
        </w:rPr>
        <w:t xml:space="preserve">; </w:t>
      </w:r>
      <w:r w:rsidR="00734BA1">
        <w:rPr>
          <w:rFonts w:cstheme="minorHAnsi"/>
          <w:sz w:val="18"/>
          <w:szCs w:val="18"/>
        </w:rPr>
        <w:t xml:space="preserve">J.C. </w:t>
      </w:r>
      <w:r w:rsidR="00977B98" w:rsidRPr="00EF41B5">
        <w:rPr>
          <w:rFonts w:cstheme="minorHAnsi"/>
          <w:sz w:val="18"/>
          <w:szCs w:val="18"/>
        </w:rPr>
        <w:t xml:space="preserve">Dunlap &amp; </w:t>
      </w:r>
      <w:r w:rsidR="00734BA1">
        <w:rPr>
          <w:rFonts w:cstheme="minorHAnsi"/>
          <w:sz w:val="18"/>
          <w:szCs w:val="18"/>
        </w:rPr>
        <w:t xml:space="preserve">P.R. </w:t>
      </w:r>
      <w:r w:rsidR="00977B98" w:rsidRPr="00EF41B5">
        <w:rPr>
          <w:rFonts w:cstheme="minorHAnsi"/>
          <w:sz w:val="18"/>
          <w:szCs w:val="18"/>
        </w:rPr>
        <w:t xml:space="preserve">Lowenthal. (2014). The power of presence: Our quest for the right mix of social presence in online courses. In A. A. Piña &amp; A. P. Mizell (Eds.) </w:t>
      </w:r>
      <w:r w:rsidR="00977B98" w:rsidRPr="00EF41B5">
        <w:rPr>
          <w:rFonts w:cstheme="minorHAnsi"/>
          <w:i/>
          <w:sz w:val="18"/>
          <w:szCs w:val="18"/>
        </w:rPr>
        <w:t>Real life distance education: Case studies in practice</w:t>
      </w:r>
      <w:r w:rsidR="00977B98" w:rsidRPr="00EF41B5">
        <w:rPr>
          <w:rFonts w:cstheme="minorHAnsi"/>
          <w:sz w:val="18"/>
          <w:szCs w:val="18"/>
        </w:rPr>
        <w:t xml:space="preserve"> (pp. 41-66). Greenwich, CT: Information Age Publishers.</w:t>
      </w:r>
    </w:p>
  </w:footnote>
  <w:footnote w:id="5">
    <w:p w14:paraId="13518AC6" w14:textId="0508BEE2" w:rsidR="00C1044F" w:rsidRPr="008450AF" w:rsidRDefault="00C1044F">
      <w:pPr>
        <w:pStyle w:val="FootnoteText"/>
        <w:rPr>
          <w:rFonts w:cstheme="minorHAnsi"/>
          <w:sz w:val="18"/>
          <w:szCs w:val="18"/>
        </w:rPr>
      </w:pPr>
      <w:r>
        <w:rPr>
          <w:rStyle w:val="FootnoteReference"/>
        </w:rPr>
        <w:footnoteRef/>
      </w:r>
      <w:r>
        <w:t xml:space="preserve"> </w:t>
      </w:r>
      <w:r w:rsidR="00977B98" w:rsidRPr="00EF41B5">
        <w:rPr>
          <w:rFonts w:cstheme="minorHAnsi"/>
          <w:sz w:val="18"/>
          <w:szCs w:val="18"/>
        </w:rPr>
        <w:t xml:space="preserve">Darling-Hammond, </w:t>
      </w:r>
      <w:proofErr w:type="spellStart"/>
      <w:r w:rsidR="00977B98" w:rsidRPr="00EF41B5">
        <w:rPr>
          <w:rFonts w:cstheme="minorHAnsi"/>
          <w:sz w:val="18"/>
          <w:szCs w:val="18"/>
        </w:rPr>
        <w:t>Hyler</w:t>
      </w:r>
      <w:proofErr w:type="spellEnd"/>
      <w:r w:rsidR="00977B98" w:rsidRPr="00EF41B5">
        <w:rPr>
          <w:rFonts w:cstheme="minorHAnsi"/>
          <w:sz w:val="18"/>
          <w:szCs w:val="18"/>
        </w:rPr>
        <w:t xml:space="preserve"> &amp; Gardne</w:t>
      </w:r>
      <w:r w:rsidR="00977B98">
        <w:rPr>
          <w:rFonts w:cstheme="minorHAnsi"/>
          <w:sz w:val="18"/>
          <w:szCs w:val="18"/>
        </w:rPr>
        <w:t>r</w:t>
      </w:r>
      <w:r w:rsidR="00977B98" w:rsidRPr="00EF41B5">
        <w:rPr>
          <w:rFonts w:cstheme="minorHAnsi"/>
          <w:sz w:val="18"/>
          <w:szCs w:val="18"/>
        </w:rPr>
        <w:t>. (2017</w:t>
      </w:r>
      <w:r w:rsidR="00977B98">
        <w:rPr>
          <w:rFonts w:cstheme="minorHAnsi"/>
          <w:sz w:val="18"/>
          <w:szCs w:val="18"/>
        </w:rPr>
        <w:t>).</w:t>
      </w:r>
    </w:p>
  </w:footnote>
  <w:footnote w:id="6">
    <w:p w14:paraId="306749D8" w14:textId="65E0ACD5" w:rsidR="00612222" w:rsidRDefault="00612222">
      <w:pPr>
        <w:pStyle w:val="FootnoteText"/>
      </w:pPr>
      <w:r>
        <w:rPr>
          <w:rStyle w:val="FootnoteReference"/>
        </w:rPr>
        <w:footnoteRef/>
      </w:r>
      <w:r>
        <w:t xml:space="preserve"> </w:t>
      </w:r>
      <w:r w:rsidR="00366A1D" w:rsidRPr="00EF41B5">
        <w:rPr>
          <w:rFonts w:cstheme="minorHAnsi"/>
          <w:sz w:val="18"/>
          <w:szCs w:val="18"/>
        </w:rPr>
        <w:t xml:space="preserve">Darling-Hammond, </w:t>
      </w:r>
      <w:proofErr w:type="spellStart"/>
      <w:r w:rsidR="00366A1D" w:rsidRPr="00EF41B5">
        <w:rPr>
          <w:rFonts w:cstheme="minorHAnsi"/>
          <w:sz w:val="18"/>
          <w:szCs w:val="18"/>
        </w:rPr>
        <w:t>Hyler</w:t>
      </w:r>
      <w:proofErr w:type="spellEnd"/>
      <w:r w:rsidR="00366A1D" w:rsidRPr="00EF41B5">
        <w:rPr>
          <w:rFonts w:cstheme="minorHAnsi"/>
          <w:sz w:val="18"/>
          <w:szCs w:val="18"/>
        </w:rPr>
        <w:t xml:space="preserve"> &amp; Gardne</w:t>
      </w:r>
      <w:r w:rsidR="00366A1D">
        <w:rPr>
          <w:rFonts w:cstheme="minorHAnsi"/>
          <w:sz w:val="18"/>
          <w:szCs w:val="18"/>
        </w:rPr>
        <w:t>r</w:t>
      </w:r>
      <w:r w:rsidR="00366A1D" w:rsidRPr="00EF41B5">
        <w:rPr>
          <w:rFonts w:cstheme="minorHAnsi"/>
          <w:sz w:val="18"/>
          <w:szCs w:val="18"/>
        </w:rPr>
        <w:t>. (2017</w:t>
      </w:r>
      <w:r w:rsidR="00366A1D">
        <w:rPr>
          <w:rFonts w:cstheme="minorHAnsi"/>
          <w:sz w:val="18"/>
          <w:szCs w:val="18"/>
        </w:rPr>
        <w:t>).</w:t>
      </w:r>
      <w:r w:rsidR="00977B98">
        <w:rPr>
          <w:rFonts w:cstheme="minorHAnsi"/>
          <w:sz w:val="18"/>
          <w:szCs w:val="18"/>
        </w:rPr>
        <w:t>;</w:t>
      </w:r>
      <w:r w:rsidRPr="00EF41B5">
        <w:rPr>
          <w:rFonts w:cstheme="minorHAnsi"/>
          <w:sz w:val="18"/>
          <w:szCs w:val="18"/>
        </w:rPr>
        <w:t xml:space="preserve"> </w:t>
      </w:r>
      <w:r w:rsidR="00977B98" w:rsidRPr="00EF41B5">
        <w:rPr>
          <w:rFonts w:cstheme="minorHAnsi"/>
          <w:sz w:val="18"/>
          <w:szCs w:val="18"/>
        </w:rPr>
        <w:t>Dunlap &amp; Lowenthal. (2014)</w:t>
      </w:r>
      <w:r w:rsidR="00977B98">
        <w:rPr>
          <w:rFonts w:cstheme="minorHAnsi"/>
          <w:sz w:val="18"/>
          <w:szCs w:val="18"/>
        </w:rPr>
        <w:t>.</w:t>
      </w:r>
    </w:p>
  </w:footnote>
  <w:footnote w:id="7">
    <w:p w14:paraId="7792987C" w14:textId="22B27BE5" w:rsidR="00612222" w:rsidRDefault="00612222">
      <w:pPr>
        <w:pStyle w:val="FootnoteText"/>
      </w:pPr>
      <w:r>
        <w:rPr>
          <w:rStyle w:val="FootnoteReference"/>
        </w:rPr>
        <w:footnoteRef/>
      </w:r>
      <w:r>
        <w:t xml:space="preserve"> </w:t>
      </w:r>
      <w:r w:rsidR="00366A1D">
        <w:rPr>
          <w:rFonts w:cstheme="minorHAnsi"/>
          <w:sz w:val="18"/>
          <w:szCs w:val="18"/>
        </w:rPr>
        <w:t>Ibid.</w:t>
      </w:r>
    </w:p>
  </w:footnote>
  <w:footnote w:id="8">
    <w:p w14:paraId="0EC8B493" w14:textId="778CFFB6" w:rsidR="008450AF" w:rsidRDefault="008450AF">
      <w:pPr>
        <w:pStyle w:val="FootnoteText"/>
      </w:pPr>
      <w:r>
        <w:rPr>
          <w:rStyle w:val="FootnoteReference"/>
        </w:rPr>
        <w:footnoteRef/>
      </w:r>
      <w:r>
        <w:t xml:space="preserve"> </w:t>
      </w:r>
      <w:r w:rsidR="00224A4F">
        <w:t xml:space="preserve">K.A. </w:t>
      </w:r>
      <w:r w:rsidRPr="00EF41B5">
        <w:rPr>
          <w:rFonts w:cstheme="minorHAnsi"/>
          <w:sz w:val="18"/>
          <w:szCs w:val="18"/>
        </w:rPr>
        <w:t>Ericsson</w:t>
      </w:r>
      <w:r w:rsidR="00224A4F">
        <w:rPr>
          <w:rFonts w:cstheme="minorHAnsi"/>
          <w:sz w:val="18"/>
          <w:szCs w:val="18"/>
        </w:rPr>
        <w:t xml:space="preserve"> </w:t>
      </w:r>
      <w:r w:rsidRPr="00EF41B5">
        <w:rPr>
          <w:rFonts w:cstheme="minorHAnsi"/>
          <w:sz w:val="18"/>
          <w:szCs w:val="18"/>
        </w:rPr>
        <w:t xml:space="preserve">&amp; </w:t>
      </w:r>
      <w:r w:rsidR="00224A4F">
        <w:rPr>
          <w:rFonts w:cstheme="minorHAnsi"/>
          <w:sz w:val="18"/>
          <w:szCs w:val="18"/>
        </w:rPr>
        <w:t xml:space="preserve">A.C. </w:t>
      </w:r>
      <w:r w:rsidRPr="00EF41B5">
        <w:rPr>
          <w:rFonts w:cstheme="minorHAnsi"/>
          <w:sz w:val="18"/>
          <w:szCs w:val="18"/>
        </w:rPr>
        <w:t xml:space="preserve">Lehmann. (1996). Expert and exceptional performance: Evidence of maximal adaptation to task constraints. </w:t>
      </w:r>
      <w:r w:rsidRPr="00EF41B5">
        <w:rPr>
          <w:rFonts w:cstheme="minorHAnsi"/>
          <w:i/>
          <w:sz w:val="18"/>
          <w:szCs w:val="18"/>
        </w:rPr>
        <w:t>Annual Review of Psychology, 47</w:t>
      </w:r>
      <w:r w:rsidRPr="00EF41B5">
        <w:rPr>
          <w:rFonts w:cstheme="minorHAnsi"/>
          <w:sz w:val="18"/>
          <w:szCs w:val="18"/>
        </w:rPr>
        <w:t>(1), 273-305.</w:t>
      </w:r>
    </w:p>
  </w:footnote>
  <w:footnote w:id="9">
    <w:p w14:paraId="10F7F092" w14:textId="1680B23A" w:rsidR="001E62C4" w:rsidRDefault="001E62C4">
      <w:pPr>
        <w:pStyle w:val="FootnoteText"/>
      </w:pPr>
      <w:r>
        <w:rPr>
          <w:rStyle w:val="FootnoteReference"/>
        </w:rPr>
        <w:footnoteRef/>
      </w:r>
      <w:r>
        <w:t xml:space="preserve"> </w:t>
      </w:r>
      <w:r w:rsidR="00224A4F">
        <w:t xml:space="preserve">C. </w:t>
      </w:r>
      <w:r w:rsidRPr="00EF41B5">
        <w:rPr>
          <w:sz w:val="18"/>
          <w:szCs w:val="18"/>
        </w:rPr>
        <w:t xml:space="preserve">Brooks &amp; </w:t>
      </w:r>
      <w:r w:rsidR="00224A4F">
        <w:rPr>
          <w:sz w:val="18"/>
          <w:szCs w:val="18"/>
        </w:rPr>
        <w:t xml:space="preserve">S. </w:t>
      </w:r>
      <w:r w:rsidRPr="00EF41B5">
        <w:rPr>
          <w:sz w:val="18"/>
          <w:szCs w:val="18"/>
        </w:rPr>
        <w:t xml:space="preserve">Gibson. (2012). </w:t>
      </w:r>
      <w:hyperlink r:id="rId6" w:history="1">
        <w:r w:rsidRPr="00EF41B5">
          <w:rPr>
            <w:rStyle w:val="Hyperlink"/>
            <w:sz w:val="18"/>
            <w:szCs w:val="18"/>
          </w:rPr>
          <w:t>Professional learning in a digital age.</w:t>
        </w:r>
      </w:hyperlink>
      <w:r w:rsidRPr="00EF41B5">
        <w:rPr>
          <w:sz w:val="18"/>
          <w:szCs w:val="18"/>
        </w:rPr>
        <w:t xml:space="preserve"> </w:t>
      </w:r>
      <w:r w:rsidRPr="00EF41B5">
        <w:rPr>
          <w:i/>
          <w:sz w:val="18"/>
          <w:szCs w:val="18"/>
        </w:rPr>
        <w:t>Canadian Journal of Learning and Technology, 38</w:t>
      </w:r>
      <w:r w:rsidRPr="00EF41B5">
        <w:rPr>
          <w:sz w:val="18"/>
          <w:szCs w:val="18"/>
        </w:rPr>
        <w:t>(2).</w:t>
      </w:r>
    </w:p>
  </w:footnote>
  <w:footnote w:id="10">
    <w:p w14:paraId="2A8A2B9A" w14:textId="483515C5" w:rsidR="00D338DF" w:rsidRPr="00EF41B5" w:rsidRDefault="00D338DF" w:rsidP="00D338DF">
      <w:pPr>
        <w:pStyle w:val="FootnoteText"/>
        <w:rPr>
          <w:sz w:val="18"/>
          <w:szCs w:val="18"/>
        </w:rPr>
      </w:pPr>
      <w:r w:rsidRPr="00EF41B5">
        <w:rPr>
          <w:rStyle w:val="FootnoteReference"/>
          <w:sz w:val="18"/>
          <w:szCs w:val="18"/>
        </w:rPr>
        <w:footnoteRef/>
      </w:r>
      <w:r w:rsidRPr="00EF41B5">
        <w:rPr>
          <w:sz w:val="18"/>
          <w:szCs w:val="18"/>
        </w:rPr>
        <w:t xml:space="preserve"> Brooks &amp; Gibson. (2012)</w:t>
      </w:r>
      <w:r w:rsidR="00366A1D">
        <w:rPr>
          <w:sz w:val="18"/>
          <w:szCs w:val="18"/>
        </w:rPr>
        <w:t>;</w:t>
      </w:r>
      <w:r w:rsidRPr="00EF41B5">
        <w:rPr>
          <w:sz w:val="18"/>
          <w:szCs w:val="18"/>
        </w:rPr>
        <w:t xml:space="preserve"> U</w:t>
      </w:r>
      <w:r w:rsidR="00734BA1">
        <w:rPr>
          <w:sz w:val="18"/>
          <w:szCs w:val="18"/>
        </w:rPr>
        <w:t>.</w:t>
      </w:r>
      <w:r w:rsidRPr="00EF41B5">
        <w:rPr>
          <w:sz w:val="18"/>
          <w:szCs w:val="18"/>
        </w:rPr>
        <w:t>S</w:t>
      </w:r>
      <w:r w:rsidR="00734BA1">
        <w:rPr>
          <w:sz w:val="18"/>
          <w:szCs w:val="18"/>
        </w:rPr>
        <w:t>.</w:t>
      </w:r>
      <w:r w:rsidRPr="00EF41B5">
        <w:rPr>
          <w:sz w:val="18"/>
          <w:szCs w:val="18"/>
        </w:rPr>
        <w:t xml:space="preserve"> Department of Education, Office of Educational Technology. (2014)</w:t>
      </w:r>
      <w:r w:rsidR="00734BA1">
        <w:rPr>
          <w:sz w:val="18"/>
          <w:szCs w:val="18"/>
        </w:rPr>
        <w:t>.</w:t>
      </w:r>
    </w:p>
  </w:footnote>
  <w:footnote w:id="11">
    <w:p w14:paraId="4FD8A406" w14:textId="53D88217" w:rsidR="00EA1DC6" w:rsidRPr="00EF41B5" w:rsidRDefault="00EA1DC6" w:rsidP="00EA1DC6">
      <w:pPr>
        <w:spacing w:after="0"/>
        <w:rPr>
          <w:rFonts w:cstheme="minorHAnsi"/>
          <w:color w:val="0000FF"/>
          <w:szCs w:val="18"/>
          <w:u w:val="single"/>
        </w:rPr>
      </w:pPr>
      <w:r w:rsidRPr="00EF41B5">
        <w:rPr>
          <w:rStyle w:val="FootnoteReference"/>
          <w:rFonts w:cstheme="minorHAnsi"/>
          <w:sz w:val="18"/>
          <w:szCs w:val="18"/>
        </w:rPr>
        <w:footnoteRef/>
      </w:r>
      <w:r w:rsidRPr="00EF41B5">
        <w:rPr>
          <w:rFonts w:cstheme="minorHAnsi"/>
          <w:sz w:val="18"/>
          <w:szCs w:val="18"/>
        </w:rPr>
        <w:t xml:space="preserve"> </w:t>
      </w:r>
      <w:r w:rsidR="00224A4F">
        <w:rPr>
          <w:rFonts w:cstheme="minorHAnsi"/>
          <w:sz w:val="18"/>
          <w:szCs w:val="18"/>
        </w:rPr>
        <w:t xml:space="preserve">D. </w:t>
      </w:r>
      <w:r w:rsidRPr="00EF41B5">
        <w:rPr>
          <w:rFonts w:cstheme="minorHAnsi"/>
          <w:sz w:val="18"/>
          <w:szCs w:val="18"/>
        </w:rPr>
        <w:t xml:space="preserve">Derks, </w:t>
      </w:r>
      <w:r w:rsidR="00224A4F">
        <w:rPr>
          <w:rFonts w:cstheme="minorHAnsi"/>
          <w:sz w:val="18"/>
          <w:szCs w:val="18"/>
        </w:rPr>
        <w:t xml:space="preserve">A.E.R. </w:t>
      </w:r>
      <w:r w:rsidRPr="00EF41B5">
        <w:rPr>
          <w:rFonts w:cstheme="minorHAnsi"/>
          <w:sz w:val="18"/>
          <w:szCs w:val="18"/>
        </w:rPr>
        <w:t xml:space="preserve">Bos, &amp; </w:t>
      </w:r>
      <w:r w:rsidR="00224A4F">
        <w:rPr>
          <w:rFonts w:cstheme="minorHAnsi"/>
          <w:sz w:val="18"/>
          <w:szCs w:val="18"/>
        </w:rPr>
        <w:t xml:space="preserve">J.V. </w:t>
      </w:r>
      <w:proofErr w:type="spellStart"/>
      <w:r w:rsidRPr="00EF41B5">
        <w:rPr>
          <w:rFonts w:cstheme="minorHAnsi"/>
          <w:sz w:val="18"/>
          <w:szCs w:val="18"/>
        </w:rPr>
        <w:t>Grumbkow</w:t>
      </w:r>
      <w:proofErr w:type="spellEnd"/>
      <w:r w:rsidR="00224A4F">
        <w:rPr>
          <w:rFonts w:cstheme="minorHAnsi"/>
          <w:sz w:val="18"/>
          <w:szCs w:val="18"/>
        </w:rPr>
        <w:t>.</w:t>
      </w:r>
      <w:r w:rsidRPr="00EF41B5">
        <w:rPr>
          <w:rFonts w:cstheme="minorHAnsi"/>
          <w:sz w:val="18"/>
          <w:szCs w:val="18"/>
        </w:rPr>
        <w:t xml:space="preserve"> (2007). Emoticons and social interaction on the Internet: The importance of social context. </w:t>
      </w:r>
      <w:r w:rsidRPr="00EF41B5">
        <w:rPr>
          <w:rFonts w:cstheme="minorHAnsi"/>
          <w:i/>
          <w:sz w:val="18"/>
          <w:szCs w:val="18"/>
        </w:rPr>
        <w:t>Computers in Human Behavior, 23</w:t>
      </w:r>
      <w:r w:rsidRPr="00EF41B5">
        <w:rPr>
          <w:rFonts w:cstheme="minorHAnsi"/>
          <w:sz w:val="18"/>
          <w:szCs w:val="18"/>
        </w:rPr>
        <w:t>(1), 842-849.</w:t>
      </w:r>
    </w:p>
  </w:footnote>
  <w:footnote w:id="12">
    <w:p w14:paraId="191C5B9F" w14:textId="32E20AE2" w:rsidR="006A2FA7" w:rsidRPr="004322AE" w:rsidRDefault="006A2FA7" w:rsidP="006A2FA7">
      <w:pPr>
        <w:pStyle w:val="FootnoteText"/>
        <w:rPr>
          <w:sz w:val="18"/>
          <w:szCs w:val="18"/>
        </w:rPr>
      </w:pPr>
      <w:r w:rsidRPr="004322AE">
        <w:rPr>
          <w:rStyle w:val="FootnoteReference"/>
          <w:sz w:val="18"/>
          <w:szCs w:val="18"/>
        </w:rPr>
        <w:footnoteRef/>
      </w:r>
      <w:r w:rsidRPr="004322AE">
        <w:rPr>
          <w:sz w:val="18"/>
          <w:szCs w:val="18"/>
        </w:rPr>
        <w:t xml:space="preserve"> </w:t>
      </w:r>
      <w:r w:rsidR="00366A1D">
        <w:rPr>
          <w:sz w:val="18"/>
          <w:szCs w:val="18"/>
        </w:rPr>
        <w:t xml:space="preserve">T. </w:t>
      </w:r>
      <w:proofErr w:type="spellStart"/>
      <w:r w:rsidR="00366A1D" w:rsidRPr="00EF41B5">
        <w:rPr>
          <w:sz w:val="18"/>
          <w:szCs w:val="18"/>
        </w:rPr>
        <w:t>Guskey</w:t>
      </w:r>
      <w:proofErr w:type="spellEnd"/>
      <w:r w:rsidR="00366A1D" w:rsidRPr="00EF41B5">
        <w:rPr>
          <w:sz w:val="18"/>
          <w:szCs w:val="18"/>
        </w:rPr>
        <w:t xml:space="preserve">. (2002). </w:t>
      </w:r>
      <w:hyperlink r:id="rId7" w:history="1">
        <w:r w:rsidR="00366A1D" w:rsidRPr="00EF41B5">
          <w:rPr>
            <w:rStyle w:val="Hyperlink"/>
            <w:sz w:val="18"/>
            <w:szCs w:val="18"/>
          </w:rPr>
          <w:t>Does it make a difference? Evaluating professional development.</w:t>
        </w:r>
      </w:hyperlink>
      <w:r w:rsidR="00366A1D" w:rsidRPr="00EF41B5">
        <w:rPr>
          <w:sz w:val="18"/>
          <w:szCs w:val="18"/>
        </w:rPr>
        <w:t xml:space="preserve"> </w:t>
      </w:r>
      <w:r w:rsidR="00366A1D" w:rsidRPr="00EF41B5">
        <w:rPr>
          <w:i/>
          <w:sz w:val="18"/>
          <w:szCs w:val="18"/>
        </w:rPr>
        <w:t>Educational Leadership, 59</w:t>
      </w:r>
      <w:r w:rsidR="00366A1D" w:rsidRPr="00EF41B5">
        <w:rPr>
          <w:sz w:val="18"/>
          <w:szCs w:val="18"/>
        </w:rPr>
        <w:t>(6), 45-41.</w:t>
      </w:r>
    </w:p>
  </w:footnote>
  <w:footnote w:id="13">
    <w:p w14:paraId="1CC622C2" w14:textId="1949F9F2" w:rsidR="00AC1760" w:rsidRPr="00663434" w:rsidRDefault="00AC1760" w:rsidP="00AC1760">
      <w:pPr>
        <w:pStyle w:val="FootnoteText"/>
        <w:rPr>
          <w:rFonts w:cstheme="minorHAnsi"/>
          <w:sz w:val="18"/>
          <w:szCs w:val="18"/>
        </w:rPr>
      </w:pPr>
      <w:r w:rsidRPr="00EF41B5">
        <w:rPr>
          <w:rStyle w:val="FootnoteReference"/>
          <w:rFonts w:cstheme="minorHAnsi"/>
          <w:sz w:val="18"/>
          <w:szCs w:val="18"/>
        </w:rPr>
        <w:footnoteRef/>
      </w:r>
      <w:r w:rsidRPr="00EF41B5">
        <w:rPr>
          <w:rFonts w:cstheme="minorHAnsi"/>
          <w:sz w:val="18"/>
          <w:szCs w:val="18"/>
        </w:rPr>
        <w:t xml:space="preserve"> </w:t>
      </w:r>
      <w:r w:rsidR="008077A4">
        <w:rPr>
          <w:rFonts w:cstheme="minorHAnsi"/>
          <w:sz w:val="18"/>
          <w:szCs w:val="18"/>
        </w:rPr>
        <w:t xml:space="preserve">C.M. </w:t>
      </w:r>
      <w:proofErr w:type="spellStart"/>
      <w:r w:rsidRPr="00EF41B5">
        <w:rPr>
          <w:rFonts w:cstheme="minorHAnsi"/>
          <w:sz w:val="18"/>
          <w:szCs w:val="18"/>
        </w:rPr>
        <w:t>Trivette</w:t>
      </w:r>
      <w:proofErr w:type="spellEnd"/>
      <w:r w:rsidRPr="00EF41B5">
        <w:rPr>
          <w:rFonts w:cstheme="minorHAnsi"/>
          <w:sz w:val="18"/>
          <w:szCs w:val="18"/>
        </w:rPr>
        <w:t xml:space="preserve">, </w:t>
      </w:r>
      <w:r w:rsidR="008077A4">
        <w:rPr>
          <w:rFonts w:cstheme="minorHAnsi"/>
          <w:sz w:val="18"/>
          <w:szCs w:val="18"/>
        </w:rPr>
        <w:t xml:space="preserve">C.J. </w:t>
      </w:r>
      <w:r w:rsidRPr="00EF41B5">
        <w:rPr>
          <w:rFonts w:cstheme="minorHAnsi"/>
          <w:sz w:val="18"/>
          <w:szCs w:val="18"/>
        </w:rPr>
        <w:t xml:space="preserve">Dunst, </w:t>
      </w:r>
      <w:r w:rsidR="008077A4" w:rsidRPr="00663434">
        <w:rPr>
          <w:rFonts w:cstheme="minorHAnsi"/>
          <w:sz w:val="18"/>
          <w:szCs w:val="18"/>
        </w:rPr>
        <w:t>D.W.</w:t>
      </w:r>
      <w:r w:rsidRPr="00663434">
        <w:rPr>
          <w:rFonts w:cstheme="minorHAnsi"/>
          <w:sz w:val="18"/>
          <w:szCs w:val="18"/>
        </w:rPr>
        <w:t xml:space="preserve"> Hamb</w:t>
      </w:r>
      <w:r w:rsidR="008077A4" w:rsidRPr="00663434">
        <w:rPr>
          <w:rFonts w:cstheme="minorHAnsi"/>
          <w:sz w:val="18"/>
          <w:szCs w:val="18"/>
        </w:rPr>
        <w:t>y</w:t>
      </w:r>
      <w:r w:rsidRPr="00663434">
        <w:rPr>
          <w:rFonts w:cstheme="minorHAnsi"/>
          <w:sz w:val="18"/>
          <w:szCs w:val="18"/>
        </w:rPr>
        <w:t xml:space="preserve">, &amp; </w:t>
      </w:r>
      <w:r w:rsidR="008077A4" w:rsidRPr="00663434">
        <w:rPr>
          <w:rFonts w:cstheme="minorHAnsi"/>
          <w:sz w:val="18"/>
          <w:szCs w:val="18"/>
        </w:rPr>
        <w:t xml:space="preserve">C.E. </w:t>
      </w:r>
      <w:proofErr w:type="spellStart"/>
      <w:r w:rsidRPr="00663434">
        <w:rPr>
          <w:rFonts w:cstheme="minorHAnsi"/>
          <w:sz w:val="18"/>
          <w:szCs w:val="18"/>
        </w:rPr>
        <w:t>O’Herin</w:t>
      </w:r>
      <w:proofErr w:type="spellEnd"/>
      <w:r w:rsidR="008077A4" w:rsidRPr="00663434">
        <w:rPr>
          <w:rFonts w:cstheme="minorHAnsi"/>
          <w:sz w:val="18"/>
          <w:szCs w:val="18"/>
        </w:rPr>
        <w:t>.</w:t>
      </w:r>
      <w:r w:rsidRPr="00663434">
        <w:rPr>
          <w:rFonts w:cstheme="minorHAnsi"/>
          <w:sz w:val="18"/>
          <w:szCs w:val="18"/>
        </w:rPr>
        <w:t xml:space="preserve"> (2009). Characteristics and consequences of adult learning methods and strategies. </w:t>
      </w:r>
      <w:r w:rsidRPr="00663434">
        <w:rPr>
          <w:rFonts w:cstheme="minorHAnsi"/>
          <w:i/>
          <w:sz w:val="18"/>
          <w:szCs w:val="18"/>
        </w:rPr>
        <w:t>Research Brief, 3</w:t>
      </w:r>
      <w:r w:rsidRPr="00663434">
        <w:rPr>
          <w:rFonts w:cstheme="minorHAnsi"/>
          <w:sz w:val="18"/>
          <w:szCs w:val="18"/>
        </w:rPr>
        <w:t>(1), 1-33.</w:t>
      </w:r>
    </w:p>
  </w:footnote>
  <w:footnote w:id="14">
    <w:p w14:paraId="466F1FE8" w14:textId="5064FEA8" w:rsidR="00663434" w:rsidRPr="003B2317" w:rsidRDefault="00663434">
      <w:pPr>
        <w:pStyle w:val="FootnoteText"/>
        <w:rPr>
          <w:sz w:val="18"/>
          <w:szCs w:val="18"/>
        </w:rPr>
      </w:pPr>
      <w:r w:rsidRPr="003B2317">
        <w:rPr>
          <w:rStyle w:val="FootnoteReference"/>
          <w:sz w:val="18"/>
          <w:szCs w:val="18"/>
        </w:rPr>
        <w:footnoteRef/>
      </w:r>
      <w:r w:rsidRPr="003B2317">
        <w:rPr>
          <w:sz w:val="18"/>
          <w:szCs w:val="18"/>
        </w:rPr>
        <w:t xml:space="preserve"> </w:t>
      </w:r>
      <w:r w:rsidR="00C141A5" w:rsidRPr="003B2317">
        <w:rPr>
          <w:rFonts w:cstheme="minorHAnsi"/>
          <w:sz w:val="18"/>
          <w:szCs w:val="18"/>
        </w:rPr>
        <w:t xml:space="preserve">U.S. Department of Education, Office of Educational Technology. (2017). </w:t>
      </w:r>
      <w:hyperlink r:id="rId8" w:history="1">
        <w:r w:rsidR="00C141A5" w:rsidRPr="003B2317">
          <w:rPr>
            <w:rStyle w:val="Hyperlink"/>
            <w:rFonts w:cstheme="minorHAnsi"/>
            <w:sz w:val="18"/>
            <w:szCs w:val="18"/>
          </w:rPr>
          <w:t>Reimagining the role of technology in education: 2017 national education technology plan update</w:t>
        </w:r>
      </w:hyperlink>
      <w:r w:rsidR="00C141A5" w:rsidRPr="003B2317">
        <w:rPr>
          <w:rFonts w:cstheme="minorHAnsi"/>
          <w:sz w:val="18"/>
          <w:szCs w:val="18"/>
        </w:rPr>
        <w:t xml:space="preserve">.; L. Darling-Hammond, M.F. </w:t>
      </w:r>
      <w:proofErr w:type="spellStart"/>
      <w:r w:rsidR="00C141A5" w:rsidRPr="003B2317">
        <w:rPr>
          <w:rFonts w:cstheme="minorHAnsi"/>
          <w:sz w:val="18"/>
          <w:szCs w:val="18"/>
        </w:rPr>
        <w:t>Hyler</w:t>
      </w:r>
      <w:proofErr w:type="spellEnd"/>
      <w:r w:rsidR="00C141A5" w:rsidRPr="003B2317">
        <w:rPr>
          <w:rFonts w:cstheme="minorHAnsi"/>
          <w:sz w:val="18"/>
          <w:szCs w:val="18"/>
        </w:rPr>
        <w:t xml:space="preserve">, M. Gardner. (2017). </w:t>
      </w:r>
      <w:hyperlink r:id="rId9" w:history="1">
        <w:r w:rsidR="00C141A5" w:rsidRPr="003B2317">
          <w:rPr>
            <w:rStyle w:val="Hyperlink"/>
            <w:rFonts w:cstheme="minorHAnsi"/>
            <w:sz w:val="18"/>
            <w:szCs w:val="18"/>
          </w:rPr>
          <w:t>Effective teacher professional development</w:t>
        </w:r>
      </w:hyperlink>
      <w:r w:rsidR="00C141A5" w:rsidRPr="003B2317">
        <w:rPr>
          <w:rFonts w:cstheme="minorHAnsi"/>
          <w:sz w:val="18"/>
          <w:szCs w:val="18"/>
        </w:rPr>
        <w:t xml:space="preserve">. Learning Policy Institute; J.C. Dunlap &amp; P.R. Lowenthal. (2014). The power of presence: Our quest for the right mix of social presence in online courses. In A. A. Piña &amp; A. P. Mizell (Eds.) </w:t>
      </w:r>
      <w:r w:rsidR="00C141A5" w:rsidRPr="003B2317">
        <w:rPr>
          <w:rFonts w:cstheme="minorHAnsi"/>
          <w:i/>
          <w:sz w:val="18"/>
          <w:szCs w:val="18"/>
        </w:rPr>
        <w:t>Real life distance education: Case studies in practice</w:t>
      </w:r>
      <w:r w:rsidR="00C141A5" w:rsidRPr="003B2317">
        <w:rPr>
          <w:rFonts w:cstheme="minorHAnsi"/>
          <w:sz w:val="18"/>
          <w:szCs w:val="18"/>
        </w:rPr>
        <w:t xml:space="preserve"> (pp. 41-66). Greenwich, CT: Information Age Publishers; </w:t>
      </w:r>
      <w:r w:rsidRPr="003B2317">
        <w:rPr>
          <w:sz w:val="18"/>
          <w:szCs w:val="18"/>
        </w:rPr>
        <w:t xml:space="preserve">Worcester State University Center for Teaching and Learning. </w:t>
      </w:r>
      <w:hyperlink r:id="rId10" w:history="1">
        <w:r w:rsidRPr="003B2317">
          <w:rPr>
            <w:rStyle w:val="Hyperlink"/>
            <w:sz w:val="18"/>
            <w:szCs w:val="18"/>
          </w:rPr>
          <w:t>Synchronous vs. Asynchronous?</w:t>
        </w:r>
      </w:hyperlink>
      <w:r w:rsidR="0060290C" w:rsidRPr="003B2317">
        <w:rPr>
          <w:sz w:val="18"/>
          <w:szCs w:val="18"/>
        </w:rPr>
        <w:t xml:space="preserve">; </w:t>
      </w:r>
      <w:r w:rsidR="0060290C" w:rsidRPr="003B2317">
        <w:rPr>
          <w:i/>
          <w:sz w:val="18"/>
          <w:szCs w:val="18"/>
        </w:rPr>
        <w:t>The Best Schools</w:t>
      </w:r>
      <w:r w:rsidR="0060290C" w:rsidRPr="003B2317">
        <w:rPr>
          <w:sz w:val="18"/>
          <w:szCs w:val="18"/>
        </w:rPr>
        <w:t xml:space="preserve"> magazine. (Sept. 11, 2020). </w:t>
      </w:r>
      <w:hyperlink r:id="rId11" w:anchor=":~:text=What's%20the%20difference%20between%20synchronous,on%20your%20online%20education%20experience.&amp;text=Synchronous%20learning%20is%20online%20or,schedule%20and%20required%20login%20times." w:history="1">
        <w:r w:rsidR="0060290C" w:rsidRPr="003B2317">
          <w:rPr>
            <w:rStyle w:val="Hyperlink"/>
            <w:sz w:val="18"/>
            <w:szCs w:val="18"/>
          </w:rPr>
          <w:t>Synchronous learning vs. asynchronous learning in online education</w:t>
        </w:r>
      </w:hyperlink>
      <w:r w:rsidR="0060290C" w:rsidRPr="003B2317">
        <w:rPr>
          <w:sz w:val="18"/>
          <w:szCs w:val="18"/>
        </w:rPr>
        <w:t>.</w:t>
      </w:r>
    </w:p>
  </w:footnote>
  <w:footnote w:id="15">
    <w:p w14:paraId="6F856789" w14:textId="5A98A10C" w:rsidR="00825755" w:rsidRDefault="00825755">
      <w:pPr>
        <w:pStyle w:val="FootnoteText"/>
      </w:pPr>
      <w:r w:rsidRPr="003B2317">
        <w:rPr>
          <w:rStyle w:val="FootnoteReference"/>
          <w:sz w:val="18"/>
          <w:szCs w:val="18"/>
        </w:rPr>
        <w:footnoteRef/>
      </w:r>
      <w:r w:rsidRPr="003B2317">
        <w:rPr>
          <w:sz w:val="18"/>
          <w:szCs w:val="18"/>
        </w:rPr>
        <w:t xml:space="preserve"> </w:t>
      </w:r>
      <w:r w:rsidR="00570B7F" w:rsidRPr="003B2317">
        <w:rPr>
          <w:sz w:val="18"/>
          <w:szCs w:val="18"/>
        </w:rPr>
        <w:t xml:space="preserve">Darling-Hammond, </w:t>
      </w:r>
      <w:proofErr w:type="spellStart"/>
      <w:r w:rsidR="00570B7F" w:rsidRPr="003B2317">
        <w:rPr>
          <w:sz w:val="18"/>
          <w:szCs w:val="18"/>
        </w:rPr>
        <w:t>Hyler</w:t>
      </w:r>
      <w:proofErr w:type="spellEnd"/>
      <w:r w:rsidR="00570B7F" w:rsidRPr="003B2317">
        <w:rPr>
          <w:sz w:val="18"/>
          <w:szCs w:val="18"/>
        </w:rPr>
        <w:t xml:space="preserve"> &amp; Gardner. (2017). </w:t>
      </w:r>
      <w:r w:rsidRPr="003B2317">
        <w:rPr>
          <w:sz w:val="18"/>
          <w:szCs w:val="18"/>
        </w:rPr>
        <w:t xml:space="preserve">Professional Development Models and Outcomes for Science Teachers. </w:t>
      </w:r>
      <w:hyperlink r:id="rId12" w:history="1">
        <w:r w:rsidRPr="003B2317">
          <w:rPr>
            <w:rStyle w:val="Hyperlink"/>
            <w:sz w:val="18"/>
            <w:szCs w:val="18"/>
          </w:rPr>
          <w:t>What Works in Professional Development?</w:t>
        </w:r>
      </w:hyperlink>
      <w:r w:rsidRPr="003B2317">
        <w:rPr>
          <w:sz w:val="18"/>
          <w:szCs w:val="18"/>
        </w:rPr>
        <w:t xml:space="preserve"> The National Science Foundation and the Center for Astrophysics.</w:t>
      </w:r>
    </w:p>
  </w:footnote>
  <w:footnote w:id="16">
    <w:p w14:paraId="6C2D3C64" w14:textId="7FAD6546" w:rsidR="00A10A9E" w:rsidRPr="003B2317" w:rsidRDefault="00A10A9E">
      <w:pPr>
        <w:pStyle w:val="FootnoteText"/>
        <w:rPr>
          <w:sz w:val="18"/>
          <w:szCs w:val="18"/>
        </w:rPr>
      </w:pPr>
      <w:r w:rsidRPr="003B2317">
        <w:rPr>
          <w:rStyle w:val="FootnoteReference"/>
          <w:sz w:val="18"/>
          <w:szCs w:val="18"/>
        </w:rPr>
        <w:footnoteRef/>
      </w:r>
      <w:r w:rsidRPr="003B2317">
        <w:rPr>
          <w:sz w:val="18"/>
          <w:szCs w:val="18"/>
        </w:rPr>
        <w:t xml:space="preserve"> Darling-Hammon</w:t>
      </w:r>
      <w:r w:rsidR="000A40AB" w:rsidRPr="003B2317">
        <w:rPr>
          <w:sz w:val="18"/>
          <w:szCs w:val="18"/>
        </w:rPr>
        <w:t>d</w:t>
      </w:r>
      <w:r w:rsidRPr="003B2317">
        <w:rPr>
          <w:sz w:val="18"/>
          <w:szCs w:val="18"/>
        </w:rPr>
        <w:t xml:space="preserve">, </w:t>
      </w:r>
      <w:proofErr w:type="spellStart"/>
      <w:r w:rsidRPr="003B2317">
        <w:rPr>
          <w:sz w:val="18"/>
          <w:szCs w:val="18"/>
        </w:rPr>
        <w:t>Hyler</w:t>
      </w:r>
      <w:proofErr w:type="spellEnd"/>
      <w:r w:rsidRPr="003B2317">
        <w:rPr>
          <w:sz w:val="18"/>
          <w:szCs w:val="18"/>
        </w:rPr>
        <w:t xml:space="preserve"> &amp; Gardner. (2017).</w:t>
      </w:r>
    </w:p>
  </w:footnote>
  <w:footnote w:id="17">
    <w:p w14:paraId="49EE9775" w14:textId="50BDE057" w:rsidR="00F46A22" w:rsidRDefault="00F46A22">
      <w:pPr>
        <w:pStyle w:val="FootnoteText"/>
      </w:pPr>
      <w:r w:rsidRPr="003B2317">
        <w:rPr>
          <w:rStyle w:val="FootnoteReference"/>
          <w:sz w:val="18"/>
          <w:szCs w:val="18"/>
        </w:rPr>
        <w:footnoteRef/>
      </w:r>
      <w:r w:rsidRPr="003B2317">
        <w:rPr>
          <w:sz w:val="18"/>
          <w:szCs w:val="18"/>
        </w:rPr>
        <w:t xml:space="preserve"> </w:t>
      </w:r>
      <w:r w:rsidR="00D94A04" w:rsidRPr="003B2317">
        <w:rPr>
          <w:rFonts w:cstheme="minorHAnsi"/>
          <w:sz w:val="18"/>
          <w:szCs w:val="18"/>
        </w:rPr>
        <w:t xml:space="preserve">D. Derks, A.E.R. Bos, &amp; J.V. </w:t>
      </w:r>
      <w:proofErr w:type="spellStart"/>
      <w:r w:rsidR="00D94A04" w:rsidRPr="003B2317">
        <w:rPr>
          <w:rFonts w:cstheme="minorHAnsi"/>
          <w:sz w:val="18"/>
          <w:szCs w:val="18"/>
        </w:rPr>
        <w:t>Grumbkow</w:t>
      </w:r>
      <w:proofErr w:type="spellEnd"/>
      <w:r w:rsidR="00D94A04" w:rsidRPr="003B2317">
        <w:rPr>
          <w:rFonts w:cstheme="minorHAnsi"/>
          <w:sz w:val="18"/>
          <w:szCs w:val="18"/>
        </w:rPr>
        <w:t xml:space="preserve">. (2007). Emoticons and social interaction on the Internet: The importance of social context. </w:t>
      </w:r>
      <w:r w:rsidR="00D94A04" w:rsidRPr="003B2317">
        <w:rPr>
          <w:rFonts w:cstheme="minorHAnsi"/>
          <w:i/>
          <w:sz w:val="18"/>
          <w:szCs w:val="18"/>
        </w:rPr>
        <w:t>Computers in Human Behavior, 23</w:t>
      </w:r>
      <w:r w:rsidR="00D94A04" w:rsidRPr="003B2317">
        <w:rPr>
          <w:rFonts w:cstheme="minorHAnsi"/>
          <w:sz w:val="18"/>
          <w:szCs w:val="18"/>
        </w:rPr>
        <w:t>(1), 842-849.</w:t>
      </w:r>
      <w:r w:rsidRPr="003B2317">
        <w:rPr>
          <w:rFonts w:cstheme="minorHAnsi"/>
          <w:sz w:val="18"/>
          <w:szCs w:val="18"/>
        </w:rPr>
        <w:t xml:space="preserve">; L. Darling-Hammond, M.F. </w:t>
      </w:r>
      <w:proofErr w:type="spellStart"/>
      <w:r w:rsidRPr="003B2317">
        <w:rPr>
          <w:rFonts w:cstheme="minorHAnsi"/>
          <w:sz w:val="18"/>
          <w:szCs w:val="18"/>
        </w:rPr>
        <w:t>Hyler</w:t>
      </w:r>
      <w:proofErr w:type="spellEnd"/>
      <w:r w:rsidRPr="003B2317">
        <w:rPr>
          <w:rFonts w:cstheme="minorHAnsi"/>
          <w:sz w:val="18"/>
          <w:szCs w:val="18"/>
        </w:rPr>
        <w:t xml:space="preserve">, M. Gardner. (2017). </w:t>
      </w:r>
      <w:hyperlink r:id="rId13" w:history="1">
        <w:r w:rsidRPr="003B2317">
          <w:rPr>
            <w:rStyle w:val="Hyperlink"/>
            <w:rFonts w:cstheme="minorHAnsi"/>
            <w:sz w:val="18"/>
            <w:szCs w:val="18"/>
          </w:rPr>
          <w:t>Effective teacher professional development</w:t>
        </w:r>
      </w:hyperlink>
      <w:r w:rsidRPr="003B2317">
        <w:rPr>
          <w:rFonts w:cstheme="minorHAnsi"/>
          <w:sz w:val="18"/>
          <w:szCs w:val="18"/>
        </w:rPr>
        <w:t>. Learning Policy Institute</w:t>
      </w:r>
    </w:p>
  </w:footnote>
  <w:footnote w:id="18">
    <w:p w14:paraId="479075D0" w14:textId="366B4812" w:rsidR="00F109E6" w:rsidRDefault="00F109E6">
      <w:pPr>
        <w:pStyle w:val="FootnoteText"/>
      </w:pPr>
      <w:r>
        <w:rPr>
          <w:rStyle w:val="FootnoteReference"/>
        </w:rPr>
        <w:footnoteRef/>
      </w:r>
      <w:r>
        <w:t xml:space="preserve"> </w:t>
      </w:r>
      <w:r w:rsidRPr="00EF41B5">
        <w:rPr>
          <w:rFonts w:cstheme="minorHAnsi"/>
          <w:sz w:val="18"/>
          <w:szCs w:val="18"/>
        </w:rPr>
        <w:t>Darling-Hammond</w:t>
      </w:r>
      <w:r>
        <w:rPr>
          <w:rFonts w:cstheme="minorHAnsi"/>
          <w:sz w:val="18"/>
          <w:szCs w:val="18"/>
        </w:rPr>
        <w:t>,</w:t>
      </w:r>
      <w:r w:rsidRPr="00EF41B5">
        <w:rPr>
          <w:rFonts w:cstheme="minorHAnsi"/>
          <w:sz w:val="18"/>
          <w:szCs w:val="18"/>
        </w:rPr>
        <w:t xml:space="preserve"> </w:t>
      </w:r>
      <w:proofErr w:type="spellStart"/>
      <w:r w:rsidRPr="00EF41B5">
        <w:rPr>
          <w:rFonts w:cstheme="minorHAnsi"/>
          <w:sz w:val="18"/>
          <w:szCs w:val="18"/>
        </w:rPr>
        <w:t>Hyler</w:t>
      </w:r>
      <w:proofErr w:type="spellEnd"/>
      <w:r w:rsidRPr="00EF41B5">
        <w:rPr>
          <w:rFonts w:cstheme="minorHAnsi"/>
          <w:sz w:val="18"/>
          <w:szCs w:val="18"/>
        </w:rPr>
        <w:t xml:space="preserve"> </w:t>
      </w:r>
      <w:r>
        <w:rPr>
          <w:rFonts w:cstheme="minorHAnsi"/>
          <w:sz w:val="18"/>
          <w:szCs w:val="18"/>
        </w:rPr>
        <w:t xml:space="preserve">&amp; </w:t>
      </w:r>
      <w:r w:rsidRPr="00EF41B5">
        <w:rPr>
          <w:rFonts w:cstheme="minorHAnsi"/>
          <w:sz w:val="18"/>
          <w:szCs w:val="18"/>
        </w:rPr>
        <w:t xml:space="preserve">Gardner. </w:t>
      </w:r>
      <w:r>
        <w:rPr>
          <w:rFonts w:cstheme="minorHAnsi"/>
          <w:sz w:val="18"/>
          <w:szCs w:val="18"/>
        </w:rPr>
        <w:t xml:space="preserve">(2017); J.C. </w:t>
      </w:r>
      <w:r w:rsidRPr="00EF41B5">
        <w:rPr>
          <w:rFonts w:cstheme="minorHAnsi"/>
          <w:sz w:val="18"/>
          <w:szCs w:val="18"/>
        </w:rPr>
        <w:t xml:space="preserve">Dunlap &amp; </w:t>
      </w:r>
      <w:r>
        <w:rPr>
          <w:rFonts w:cstheme="minorHAnsi"/>
          <w:sz w:val="18"/>
          <w:szCs w:val="18"/>
        </w:rPr>
        <w:t xml:space="preserve">P.R. </w:t>
      </w:r>
      <w:r w:rsidRPr="00EF41B5">
        <w:rPr>
          <w:rFonts w:cstheme="minorHAnsi"/>
          <w:sz w:val="18"/>
          <w:szCs w:val="18"/>
        </w:rPr>
        <w:t xml:space="preserve">Lowenthal. (2014). The power of presence: Our quest for the right mix of social presence in online courses. In A. A. Piña &amp; A. P. Mizell (Eds.) </w:t>
      </w:r>
      <w:r w:rsidRPr="00EF41B5">
        <w:rPr>
          <w:rFonts w:cstheme="minorHAnsi"/>
          <w:i/>
          <w:sz w:val="18"/>
          <w:szCs w:val="18"/>
        </w:rPr>
        <w:t>Real life distance education: Case studies in practice</w:t>
      </w:r>
      <w:r w:rsidRPr="00EF41B5">
        <w:rPr>
          <w:rFonts w:cstheme="minorHAnsi"/>
          <w:sz w:val="18"/>
          <w:szCs w:val="18"/>
        </w:rPr>
        <w:t xml:space="preserve"> (pp. 41-66). Greenwich, CT: Information Age Publisher</w:t>
      </w:r>
      <w:r>
        <w:rPr>
          <w:rFonts w:cstheme="minorHAnsi"/>
          <w:sz w:val="18"/>
          <w:szCs w:val="18"/>
        </w:rPr>
        <w:t xml:space="preserve">s; </w:t>
      </w:r>
      <w:r w:rsidRPr="00EF41B5">
        <w:rPr>
          <w:rFonts w:cstheme="minorHAnsi"/>
          <w:sz w:val="18"/>
          <w:szCs w:val="18"/>
        </w:rPr>
        <w:t xml:space="preserve">U.S. Department of Education, Office of Educational Technology. (2017). </w:t>
      </w:r>
      <w:hyperlink r:id="rId14" w:history="1">
        <w:r w:rsidRPr="00EF41B5">
          <w:rPr>
            <w:rStyle w:val="Hyperlink"/>
            <w:rFonts w:cstheme="minorHAnsi"/>
            <w:sz w:val="18"/>
            <w:szCs w:val="18"/>
          </w:rPr>
          <w:t>Reimagining the role of technology in education: 2017 national education technology plan update</w:t>
        </w:r>
      </w:hyperlink>
      <w:r>
        <w:rPr>
          <w:rFonts w:cstheme="minorHAnsi"/>
          <w:sz w:val="18"/>
          <w:szCs w:val="18"/>
        </w:rPr>
        <w:t xml:space="preserve">; </w:t>
      </w:r>
      <w:r>
        <w:t xml:space="preserve">C. </w:t>
      </w:r>
      <w:r w:rsidRPr="00EF41B5">
        <w:rPr>
          <w:sz w:val="18"/>
          <w:szCs w:val="18"/>
        </w:rPr>
        <w:t xml:space="preserve">Brooks &amp; </w:t>
      </w:r>
      <w:r>
        <w:rPr>
          <w:sz w:val="18"/>
          <w:szCs w:val="18"/>
        </w:rPr>
        <w:t xml:space="preserve">S. </w:t>
      </w:r>
      <w:r w:rsidRPr="00EF41B5">
        <w:rPr>
          <w:sz w:val="18"/>
          <w:szCs w:val="18"/>
        </w:rPr>
        <w:t xml:space="preserve">Gibson. (2012). </w:t>
      </w:r>
      <w:hyperlink r:id="rId15" w:history="1">
        <w:r w:rsidRPr="00EF41B5">
          <w:rPr>
            <w:rStyle w:val="Hyperlink"/>
            <w:sz w:val="18"/>
            <w:szCs w:val="18"/>
          </w:rPr>
          <w:t>Professional learning in a digital age.</w:t>
        </w:r>
      </w:hyperlink>
      <w:r w:rsidRPr="00EF41B5">
        <w:rPr>
          <w:sz w:val="18"/>
          <w:szCs w:val="18"/>
        </w:rPr>
        <w:t xml:space="preserve"> </w:t>
      </w:r>
      <w:r w:rsidRPr="00EF41B5">
        <w:rPr>
          <w:i/>
          <w:sz w:val="18"/>
          <w:szCs w:val="18"/>
        </w:rPr>
        <w:t>Canadian Journal of Learning and Technology, 38</w:t>
      </w:r>
      <w:r w:rsidRPr="00EF41B5">
        <w:rPr>
          <w:sz w:val="18"/>
          <w:szCs w:val="18"/>
        </w:rPr>
        <w:t>(2).</w:t>
      </w:r>
    </w:p>
  </w:footnote>
  <w:footnote w:id="19">
    <w:p w14:paraId="7B1365BB" w14:textId="1EFF9457" w:rsidR="00C222E0" w:rsidRPr="007F0154" w:rsidRDefault="00C222E0">
      <w:pPr>
        <w:pStyle w:val="FootnoteText"/>
        <w:rPr>
          <w:sz w:val="18"/>
          <w:szCs w:val="18"/>
        </w:rPr>
      </w:pPr>
      <w:r w:rsidRPr="007F0154">
        <w:rPr>
          <w:rStyle w:val="FootnoteReference"/>
          <w:sz w:val="18"/>
          <w:szCs w:val="18"/>
        </w:rPr>
        <w:footnoteRef/>
      </w:r>
      <w:r w:rsidRPr="007F0154">
        <w:rPr>
          <w:sz w:val="18"/>
          <w:szCs w:val="18"/>
        </w:rPr>
        <w:t xml:space="preserve"> </w:t>
      </w:r>
      <w:r w:rsidRPr="007F0154">
        <w:rPr>
          <w:rFonts w:cstheme="minorHAnsi"/>
          <w:sz w:val="18"/>
          <w:szCs w:val="18"/>
        </w:rPr>
        <w:t xml:space="preserve">L. Darling-Hammond, M.F. </w:t>
      </w:r>
      <w:proofErr w:type="spellStart"/>
      <w:r w:rsidRPr="007F0154">
        <w:rPr>
          <w:rFonts w:cstheme="minorHAnsi"/>
          <w:sz w:val="18"/>
          <w:szCs w:val="18"/>
        </w:rPr>
        <w:t>Hyler</w:t>
      </w:r>
      <w:proofErr w:type="spellEnd"/>
      <w:r w:rsidRPr="007F0154">
        <w:rPr>
          <w:rFonts w:cstheme="minorHAnsi"/>
          <w:sz w:val="18"/>
          <w:szCs w:val="18"/>
        </w:rPr>
        <w:t xml:space="preserve">, M. Gardner. (2017). </w:t>
      </w:r>
      <w:hyperlink r:id="rId16" w:history="1">
        <w:r w:rsidRPr="007F0154">
          <w:rPr>
            <w:rStyle w:val="Hyperlink"/>
            <w:rFonts w:cstheme="minorHAnsi"/>
            <w:sz w:val="18"/>
            <w:szCs w:val="18"/>
          </w:rPr>
          <w:t>Effective teacher professional development</w:t>
        </w:r>
      </w:hyperlink>
      <w:r w:rsidRPr="007F0154">
        <w:rPr>
          <w:rFonts w:cstheme="minorHAnsi"/>
          <w:sz w:val="18"/>
          <w:szCs w:val="18"/>
        </w:rPr>
        <w:t>. Learning Policy Institute</w:t>
      </w:r>
      <w:r w:rsidR="00D861E9" w:rsidRPr="007F0154">
        <w:rPr>
          <w:sz w:val="18"/>
          <w:szCs w:val="18"/>
        </w:rPr>
        <w:t>;</w:t>
      </w:r>
    </w:p>
  </w:footnote>
  <w:footnote w:id="20">
    <w:p w14:paraId="66ACEDC1" w14:textId="5966FBDF" w:rsidR="00AC72A7" w:rsidRDefault="00AC72A7" w:rsidP="00AC72A7">
      <w:pPr>
        <w:pStyle w:val="FootnoteText"/>
      </w:pPr>
      <w:r w:rsidRPr="007F0154">
        <w:rPr>
          <w:rStyle w:val="FootnoteReference"/>
          <w:sz w:val="18"/>
          <w:szCs w:val="18"/>
        </w:rPr>
        <w:footnoteRef/>
      </w:r>
      <w:r w:rsidRPr="007F0154">
        <w:rPr>
          <w:sz w:val="18"/>
          <w:szCs w:val="18"/>
        </w:rPr>
        <w:t xml:space="preserve"> </w:t>
      </w:r>
      <w:r w:rsidR="00650727" w:rsidRPr="00CA79F1">
        <w:rPr>
          <w:sz w:val="18"/>
          <w:szCs w:val="18"/>
        </w:rPr>
        <w:t xml:space="preserve">Southern Regional Education Board (SREB). (2006). </w:t>
      </w:r>
      <w:hyperlink r:id="rId17" w:history="1">
        <w:r w:rsidR="00650727" w:rsidRPr="00CA79F1">
          <w:rPr>
            <w:rStyle w:val="Hyperlink"/>
            <w:sz w:val="18"/>
            <w:szCs w:val="18"/>
          </w:rPr>
          <w:t>Online teaching evaluation for state virtual schools</w:t>
        </w:r>
      </w:hyperlink>
      <w:r w:rsidR="00650727" w:rsidRPr="00CA79F1">
        <w:rPr>
          <w:sz w:val="18"/>
          <w:szCs w:val="18"/>
        </w:rPr>
        <w:t>. SREB Educational Technology Cooperative</w:t>
      </w:r>
      <w:r w:rsidR="00650727">
        <w:rPr>
          <w:sz w:val="18"/>
          <w:szCs w:val="18"/>
        </w:rPr>
        <w:t xml:space="preserve">; </w:t>
      </w:r>
      <w:r w:rsidRPr="007F0154">
        <w:rPr>
          <w:sz w:val="18"/>
          <w:szCs w:val="18"/>
        </w:rPr>
        <w:t>Darling-</w:t>
      </w:r>
      <w:proofErr w:type="spellStart"/>
      <w:r w:rsidRPr="007F0154">
        <w:rPr>
          <w:sz w:val="18"/>
          <w:szCs w:val="18"/>
        </w:rPr>
        <w:t>Hammong</w:t>
      </w:r>
      <w:proofErr w:type="spellEnd"/>
      <w:r w:rsidRPr="007F0154">
        <w:rPr>
          <w:sz w:val="18"/>
          <w:szCs w:val="18"/>
        </w:rPr>
        <w:t xml:space="preserve">, </w:t>
      </w:r>
      <w:proofErr w:type="spellStart"/>
      <w:r w:rsidRPr="007F0154">
        <w:rPr>
          <w:sz w:val="18"/>
          <w:szCs w:val="18"/>
        </w:rPr>
        <w:t>Hyler</w:t>
      </w:r>
      <w:proofErr w:type="spellEnd"/>
      <w:r w:rsidRPr="007F0154">
        <w:rPr>
          <w:sz w:val="18"/>
          <w:szCs w:val="18"/>
        </w:rPr>
        <w:t xml:space="preserve"> &amp; Gardner. (2017).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1DE4"/>
    <w:multiLevelType w:val="hybridMultilevel"/>
    <w:tmpl w:val="96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29EC"/>
    <w:multiLevelType w:val="hybridMultilevel"/>
    <w:tmpl w:val="5E4E5374"/>
    <w:lvl w:ilvl="0" w:tplc="3EBE7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C76F8"/>
    <w:multiLevelType w:val="hybridMultilevel"/>
    <w:tmpl w:val="ADB0B1DC"/>
    <w:lvl w:ilvl="0" w:tplc="BFE2E6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3797"/>
    <w:multiLevelType w:val="hybridMultilevel"/>
    <w:tmpl w:val="302A0904"/>
    <w:lvl w:ilvl="0" w:tplc="DD06BB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A0F2A"/>
    <w:multiLevelType w:val="hybridMultilevel"/>
    <w:tmpl w:val="96048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C7612"/>
    <w:multiLevelType w:val="hybridMultilevel"/>
    <w:tmpl w:val="DD9642CC"/>
    <w:lvl w:ilvl="0" w:tplc="49A806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B523A"/>
    <w:multiLevelType w:val="hybridMultilevel"/>
    <w:tmpl w:val="443C4346"/>
    <w:lvl w:ilvl="0" w:tplc="F314E184">
      <w:start w:val="1"/>
      <w:numFmt w:val="upperRoman"/>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128B6"/>
    <w:multiLevelType w:val="hybridMultilevel"/>
    <w:tmpl w:val="91503984"/>
    <w:lvl w:ilvl="0" w:tplc="01D21F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52D0B"/>
    <w:multiLevelType w:val="multilevel"/>
    <w:tmpl w:val="8E94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7D5D21"/>
    <w:multiLevelType w:val="hybridMultilevel"/>
    <w:tmpl w:val="EBF48216"/>
    <w:lvl w:ilvl="0" w:tplc="AAA864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072A1"/>
    <w:multiLevelType w:val="hybridMultilevel"/>
    <w:tmpl w:val="0D8AB0BA"/>
    <w:lvl w:ilvl="0" w:tplc="6E3EDF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95149"/>
    <w:multiLevelType w:val="hybridMultilevel"/>
    <w:tmpl w:val="122EC58E"/>
    <w:lvl w:ilvl="0" w:tplc="4E9638C4">
      <w:start w:val="1"/>
      <w:numFmt w:val="decimal"/>
      <w:lvlText w:val="%1)"/>
      <w:lvlJc w:val="left"/>
      <w:pPr>
        <w:ind w:left="720" w:hanging="360"/>
      </w:pPr>
      <w:rPr>
        <w:rFonts w:asciiTheme="minorHAnsi" w:eastAsiaTheme="minorHAnsi" w:hAnsiTheme="minorHAnsi" w:cstheme="minorBidi"/>
        <w:color w:val="833C0B"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4"/>
  </w:num>
  <w:num w:numId="6">
    <w:abstractNumId w:val="11"/>
  </w:num>
  <w:num w:numId="7">
    <w:abstractNumId w:val="2"/>
  </w:num>
  <w:num w:numId="8">
    <w:abstractNumId w:val="0"/>
  </w:num>
  <w:num w:numId="9">
    <w:abstractNumId w:val="8"/>
  </w:num>
  <w:num w:numId="10">
    <w:abstractNumId w:val="10"/>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46"/>
    <w:rsid w:val="00024628"/>
    <w:rsid w:val="000412D4"/>
    <w:rsid w:val="00054CA6"/>
    <w:rsid w:val="0005531B"/>
    <w:rsid w:val="00066292"/>
    <w:rsid w:val="00067065"/>
    <w:rsid w:val="0006719C"/>
    <w:rsid w:val="00073591"/>
    <w:rsid w:val="000873F5"/>
    <w:rsid w:val="000A40AB"/>
    <w:rsid w:val="000A5112"/>
    <w:rsid w:val="000C2AC1"/>
    <w:rsid w:val="001024C1"/>
    <w:rsid w:val="001225A1"/>
    <w:rsid w:val="00126E38"/>
    <w:rsid w:val="00136BE0"/>
    <w:rsid w:val="00160F4E"/>
    <w:rsid w:val="001660FD"/>
    <w:rsid w:val="001717B3"/>
    <w:rsid w:val="00173142"/>
    <w:rsid w:val="001807F5"/>
    <w:rsid w:val="00193AF3"/>
    <w:rsid w:val="00194F7B"/>
    <w:rsid w:val="001D0D5F"/>
    <w:rsid w:val="001E62C4"/>
    <w:rsid w:val="002065DD"/>
    <w:rsid w:val="00224A4F"/>
    <w:rsid w:val="002606B3"/>
    <w:rsid w:val="00262001"/>
    <w:rsid w:val="00267A36"/>
    <w:rsid w:val="002737A1"/>
    <w:rsid w:val="00277AE0"/>
    <w:rsid w:val="00293953"/>
    <w:rsid w:val="00293E48"/>
    <w:rsid w:val="002C7F5E"/>
    <w:rsid w:val="002D3A80"/>
    <w:rsid w:val="002E12AD"/>
    <w:rsid w:val="002F2122"/>
    <w:rsid w:val="002F7950"/>
    <w:rsid w:val="003051C3"/>
    <w:rsid w:val="00310B9A"/>
    <w:rsid w:val="00315FB6"/>
    <w:rsid w:val="00350F01"/>
    <w:rsid w:val="00356A51"/>
    <w:rsid w:val="00364B0D"/>
    <w:rsid w:val="00366A1D"/>
    <w:rsid w:val="003844B8"/>
    <w:rsid w:val="003B2317"/>
    <w:rsid w:val="003E17F2"/>
    <w:rsid w:val="003E3544"/>
    <w:rsid w:val="003E3763"/>
    <w:rsid w:val="003F3EFF"/>
    <w:rsid w:val="004063DD"/>
    <w:rsid w:val="004151D6"/>
    <w:rsid w:val="0042343D"/>
    <w:rsid w:val="00423D82"/>
    <w:rsid w:val="004324DF"/>
    <w:rsid w:val="0043491D"/>
    <w:rsid w:val="00453740"/>
    <w:rsid w:val="00475F15"/>
    <w:rsid w:val="00477715"/>
    <w:rsid w:val="00483CD6"/>
    <w:rsid w:val="0049352B"/>
    <w:rsid w:val="004B0FB6"/>
    <w:rsid w:val="004B680E"/>
    <w:rsid w:val="004C7513"/>
    <w:rsid w:val="004E400C"/>
    <w:rsid w:val="004E442B"/>
    <w:rsid w:val="004E59E3"/>
    <w:rsid w:val="00512227"/>
    <w:rsid w:val="00512348"/>
    <w:rsid w:val="00517824"/>
    <w:rsid w:val="00524258"/>
    <w:rsid w:val="005639C0"/>
    <w:rsid w:val="00570B7F"/>
    <w:rsid w:val="00581B5E"/>
    <w:rsid w:val="00584877"/>
    <w:rsid w:val="005956D6"/>
    <w:rsid w:val="005965ED"/>
    <w:rsid w:val="005B367C"/>
    <w:rsid w:val="005B3827"/>
    <w:rsid w:val="005C4E06"/>
    <w:rsid w:val="005F3E1A"/>
    <w:rsid w:val="005F5295"/>
    <w:rsid w:val="00601A8E"/>
    <w:rsid w:val="006028F8"/>
    <w:rsid w:val="0060290C"/>
    <w:rsid w:val="0061037B"/>
    <w:rsid w:val="00612222"/>
    <w:rsid w:val="006124BE"/>
    <w:rsid w:val="00634F1F"/>
    <w:rsid w:val="00650390"/>
    <w:rsid w:val="00650727"/>
    <w:rsid w:val="0065724F"/>
    <w:rsid w:val="00662440"/>
    <w:rsid w:val="00663434"/>
    <w:rsid w:val="00666C83"/>
    <w:rsid w:val="0067626D"/>
    <w:rsid w:val="006867CF"/>
    <w:rsid w:val="006A2FA7"/>
    <w:rsid w:val="006B4924"/>
    <w:rsid w:val="006C6049"/>
    <w:rsid w:val="006D5685"/>
    <w:rsid w:val="006D71EB"/>
    <w:rsid w:val="006E02CC"/>
    <w:rsid w:val="006E376C"/>
    <w:rsid w:val="006E5907"/>
    <w:rsid w:val="006E636C"/>
    <w:rsid w:val="006F0905"/>
    <w:rsid w:val="0070029C"/>
    <w:rsid w:val="00707724"/>
    <w:rsid w:val="007110C8"/>
    <w:rsid w:val="00727F02"/>
    <w:rsid w:val="00733D1C"/>
    <w:rsid w:val="00734BA1"/>
    <w:rsid w:val="00741209"/>
    <w:rsid w:val="00744AF3"/>
    <w:rsid w:val="00761D76"/>
    <w:rsid w:val="007726CE"/>
    <w:rsid w:val="00776FC7"/>
    <w:rsid w:val="007842CF"/>
    <w:rsid w:val="00786CCF"/>
    <w:rsid w:val="007939D3"/>
    <w:rsid w:val="007B15D9"/>
    <w:rsid w:val="007B395A"/>
    <w:rsid w:val="007B7EE6"/>
    <w:rsid w:val="007D51FE"/>
    <w:rsid w:val="007D7F5F"/>
    <w:rsid w:val="007E5D22"/>
    <w:rsid w:val="007E77D2"/>
    <w:rsid w:val="007F0154"/>
    <w:rsid w:val="007F4F45"/>
    <w:rsid w:val="007F6C97"/>
    <w:rsid w:val="00801C69"/>
    <w:rsid w:val="008077A4"/>
    <w:rsid w:val="00825755"/>
    <w:rsid w:val="00830604"/>
    <w:rsid w:val="008317A5"/>
    <w:rsid w:val="00834A74"/>
    <w:rsid w:val="008424A2"/>
    <w:rsid w:val="008450AF"/>
    <w:rsid w:val="00864298"/>
    <w:rsid w:val="00870244"/>
    <w:rsid w:val="00870B02"/>
    <w:rsid w:val="00872CB7"/>
    <w:rsid w:val="00876F63"/>
    <w:rsid w:val="00893D32"/>
    <w:rsid w:val="00896A79"/>
    <w:rsid w:val="008A21AC"/>
    <w:rsid w:val="008A6FAF"/>
    <w:rsid w:val="008B58B4"/>
    <w:rsid w:val="008D1C16"/>
    <w:rsid w:val="008D7A90"/>
    <w:rsid w:val="008F7E9D"/>
    <w:rsid w:val="00901E29"/>
    <w:rsid w:val="00904217"/>
    <w:rsid w:val="009302B0"/>
    <w:rsid w:val="00936D6B"/>
    <w:rsid w:val="00962771"/>
    <w:rsid w:val="00972927"/>
    <w:rsid w:val="00977B98"/>
    <w:rsid w:val="00986192"/>
    <w:rsid w:val="009975DB"/>
    <w:rsid w:val="009A342A"/>
    <w:rsid w:val="009C6AC2"/>
    <w:rsid w:val="009E4240"/>
    <w:rsid w:val="009F255D"/>
    <w:rsid w:val="009F3E28"/>
    <w:rsid w:val="009F6742"/>
    <w:rsid w:val="009F7969"/>
    <w:rsid w:val="00A05106"/>
    <w:rsid w:val="00A10A9E"/>
    <w:rsid w:val="00A22759"/>
    <w:rsid w:val="00A309C6"/>
    <w:rsid w:val="00A40638"/>
    <w:rsid w:val="00A46463"/>
    <w:rsid w:val="00A737C2"/>
    <w:rsid w:val="00AA3287"/>
    <w:rsid w:val="00AB062F"/>
    <w:rsid w:val="00AC1760"/>
    <w:rsid w:val="00AC72A7"/>
    <w:rsid w:val="00AD5983"/>
    <w:rsid w:val="00AE71C0"/>
    <w:rsid w:val="00AF6721"/>
    <w:rsid w:val="00AF734C"/>
    <w:rsid w:val="00B24F12"/>
    <w:rsid w:val="00B37ED2"/>
    <w:rsid w:val="00B43ADA"/>
    <w:rsid w:val="00B52110"/>
    <w:rsid w:val="00B72805"/>
    <w:rsid w:val="00B72E0B"/>
    <w:rsid w:val="00B94A5C"/>
    <w:rsid w:val="00BA2AC1"/>
    <w:rsid w:val="00BD0E5A"/>
    <w:rsid w:val="00BD5037"/>
    <w:rsid w:val="00BD62F6"/>
    <w:rsid w:val="00BD6FA5"/>
    <w:rsid w:val="00BF2760"/>
    <w:rsid w:val="00BF488C"/>
    <w:rsid w:val="00C1044F"/>
    <w:rsid w:val="00C141A5"/>
    <w:rsid w:val="00C222E0"/>
    <w:rsid w:val="00C26BC6"/>
    <w:rsid w:val="00C6563C"/>
    <w:rsid w:val="00C73E48"/>
    <w:rsid w:val="00C82FD3"/>
    <w:rsid w:val="00C85913"/>
    <w:rsid w:val="00CA1C98"/>
    <w:rsid w:val="00CB69C3"/>
    <w:rsid w:val="00CC4ECA"/>
    <w:rsid w:val="00CE382D"/>
    <w:rsid w:val="00CE3A28"/>
    <w:rsid w:val="00CE3BF7"/>
    <w:rsid w:val="00CF0D18"/>
    <w:rsid w:val="00D056E3"/>
    <w:rsid w:val="00D239BF"/>
    <w:rsid w:val="00D30A31"/>
    <w:rsid w:val="00D338DF"/>
    <w:rsid w:val="00D36A16"/>
    <w:rsid w:val="00D41F38"/>
    <w:rsid w:val="00D43AFD"/>
    <w:rsid w:val="00D460D5"/>
    <w:rsid w:val="00D47489"/>
    <w:rsid w:val="00D500E4"/>
    <w:rsid w:val="00D5188F"/>
    <w:rsid w:val="00D52BDF"/>
    <w:rsid w:val="00D633DE"/>
    <w:rsid w:val="00D861E9"/>
    <w:rsid w:val="00D91596"/>
    <w:rsid w:val="00D94A04"/>
    <w:rsid w:val="00DA2AAD"/>
    <w:rsid w:val="00DB017B"/>
    <w:rsid w:val="00DC0B3F"/>
    <w:rsid w:val="00DC2451"/>
    <w:rsid w:val="00DF0419"/>
    <w:rsid w:val="00DF09CE"/>
    <w:rsid w:val="00E0181F"/>
    <w:rsid w:val="00E04B35"/>
    <w:rsid w:val="00E11BCA"/>
    <w:rsid w:val="00E253F9"/>
    <w:rsid w:val="00E31A53"/>
    <w:rsid w:val="00E46710"/>
    <w:rsid w:val="00E47EDB"/>
    <w:rsid w:val="00E50838"/>
    <w:rsid w:val="00E5173C"/>
    <w:rsid w:val="00E80346"/>
    <w:rsid w:val="00EA1DC6"/>
    <w:rsid w:val="00EA7643"/>
    <w:rsid w:val="00EB3EF8"/>
    <w:rsid w:val="00F109E6"/>
    <w:rsid w:val="00F15603"/>
    <w:rsid w:val="00F15C9F"/>
    <w:rsid w:val="00F302E6"/>
    <w:rsid w:val="00F34CA8"/>
    <w:rsid w:val="00F34F50"/>
    <w:rsid w:val="00F46A22"/>
    <w:rsid w:val="00F5290F"/>
    <w:rsid w:val="00F621CC"/>
    <w:rsid w:val="00F9096F"/>
    <w:rsid w:val="00FA0E59"/>
    <w:rsid w:val="00FC08AA"/>
    <w:rsid w:val="00FD4062"/>
    <w:rsid w:val="00FE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D661"/>
  <w15:chartTrackingRefBased/>
  <w15:docId w15:val="{60876942-E4D3-44AB-8FB4-F8608217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1C"/>
    <w:rPr>
      <w:rFonts w:ascii="Arial" w:hAnsi="Arial"/>
    </w:rPr>
  </w:style>
  <w:style w:type="paragraph" w:styleId="Heading1">
    <w:name w:val="heading 1"/>
    <w:basedOn w:val="Normal"/>
    <w:next w:val="Normal"/>
    <w:link w:val="Heading1Char"/>
    <w:uiPriority w:val="9"/>
    <w:qFormat/>
    <w:rsid w:val="004C7513"/>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733D1C"/>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733D1C"/>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33D1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33D1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33D1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33D1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33D1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33D1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62F6"/>
    <w:rPr>
      <w:sz w:val="16"/>
      <w:szCs w:val="16"/>
    </w:rPr>
  </w:style>
  <w:style w:type="paragraph" w:styleId="CommentText">
    <w:name w:val="annotation text"/>
    <w:basedOn w:val="Normal"/>
    <w:link w:val="CommentTextChar"/>
    <w:uiPriority w:val="99"/>
    <w:semiHidden/>
    <w:unhideWhenUsed/>
    <w:rsid w:val="00BD62F6"/>
    <w:pPr>
      <w:spacing w:line="240" w:lineRule="auto"/>
    </w:pPr>
    <w:rPr>
      <w:sz w:val="20"/>
      <w:szCs w:val="20"/>
    </w:rPr>
  </w:style>
  <w:style w:type="character" w:customStyle="1" w:styleId="CommentTextChar">
    <w:name w:val="Comment Text Char"/>
    <w:basedOn w:val="DefaultParagraphFont"/>
    <w:link w:val="CommentText"/>
    <w:uiPriority w:val="99"/>
    <w:semiHidden/>
    <w:rsid w:val="00BD62F6"/>
    <w:rPr>
      <w:sz w:val="20"/>
      <w:szCs w:val="20"/>
    </w:rPr>
  </w:style>
  <w:style w:type="paragraph" w:styleId="CommentSubject">
    <w:name w:val="annotation subject"/>
    <w:basedOn w:val="CommentText"/>
    <w:next w:val="CommentText"/>
    <w:link w:val="CommentSubjectChar"/>
    <w:uiPriority w:val="99"/>
    <w:semiHidden/>
    <w:unhideWhenUsed/>
    <w:rsid w:val="00BD62F6"/>
    <w:rPr>
      <w:b/>
      <w:bCs/>
    </w:rPr>
  </w:style>
  <w:style w:type="character" w:customStyle="1" w:styleId="CommentSubjectChar">
    <w:name w:val="Comment Subject Char"/>
    <w:basedOn w:val="CommentTextChar"/>
    <w:link w:val="CommentSubject"/>
    <w:uiPriority w:val="99"/>
    <w:semiHidden/>
    <w:rsid w:val="00BD62F6"/>
    <w:rPr>
      <w:b/>
      <w:bCs/>
      <w:sz w:val="20"/>
      <w:szCs w:val="20"/>
    </w:rPr>
  </w:style>
  <w:style w:type="paragraph" w:styleId="BalloonText">
    <w:name w:val="Balloon Text"/>
    <w:basedOn w:val="Normal"/>
    <w:link w:val="BalloonTextChar"/>
    <w:uiPriority w:val="99"/>
    <w:semiHidden/>
    <w:unhideWhenUsed/>
    <w:rsid w:val="00BD6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2F6"/>
    <w:rPr>
      <w:rFonts w:ascii="Segoe UI" w:hAnsi="Segoe UI" w:cs="Segoe UI"/>
      <w:sz w:val="18"/>
      <w:szCs w:val="18"/>
    </w:rPr>
  </w:style>
  <w:style w:type="character" w:customStyle="1" w:styleId="Heading1Char">
    <w:name w:val="Heading 1 Char"/>
    <w:basedOn w:val="DefaultParagraphFont"/>
    <w:link w:val="Heading1"/>
    <w:uiPriority w:val="9"/>
    <w:rsid w:val="004C7513"/>
    <w:rPr>
      <w:rFonts w:ascii="Arial" w:eastAsiaTheme="majorEastAsia" w:hAnsi="Arial" w:cs="Arial"/>
      <w:b/>
      <w:bCs/>
      <w:sz w:val="28"/>
      <w:szCs w:val="28"/>
    </w:rPr>
  </w:style>
  <w:style w:type="character" w:customStyle="1" w:styleId="Heading2Char">
    <w:name w:val="Heading 2 Char"/>
    <w:basedOn w:val="DefaultParagraphFont"/>
    <w:link w:val="Heading2"/>
    <w:uiPriority w:val="9"/>
    <w:rsid w:val="00733D1C"/>
    <w:rPr>
      <w:rFonts w:ascii="Arial" w:eastAsiaTheme="majorEastAsia" w:hAnsi="Arial" w:cs="Arial"/>
      <w:b/>
      <w:bCs/>
      <w:sz w:val="26"/>
      <w:szCs w:val="26"/>
    </w:rPr>
  </w:style>
  <w:style w:type="paragraph" w:styleId="FootnoteText">
    <w:name w:val="footnote text"/>
    <w:basedOn w:val="Normal"/>
    <w:link w:val="FootnoteTextChar"/>
    <w:uiPriority w:val="99"/>
    <w:semiHidden/>
    <w:unhideWhenUsed/>
    <w:rsid w:val="00793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9D3"/>
    <w:rPr>
      <w:sz w:val="20"/>
      <w:szCs w:val="20"/>
    </w:rPr>
  </w:style>
  <w:style w:type="character" w:styleId="FootnoteReference">
    <w:name w:val="footnote reference"/>
    <w:basedOn w:val="DefaultParagraphFont"/>
    <w:uiPriority w:val="99"/>
    <w:semiHidden/>
    <w:unhideWhenUsed/>
    <w:rsid w:val="007939D3"/>
    <w:rPr>
      <w:vertAlign w:val="superscript"/>
    </w:rPr>
  </w:style>
  <w:style w:type="character" w:styleId="Hyperlink">
    <w:name w:val="Hyperlink"/>
    <w:basedOn w:val="DefaultParagraphFont"/>
    <w:uiPriority w:val="99"/>
    <w:unhideWhenUsed/>
    <w:rsid w:val="007939D3"/>
    <w:rPr>
      <w:color w:val="0000FF"/>
      <w:u w:val="single"/>
    </w:rPr>
  </w:style>
  <w:style w:type="table" w:styleId="TableGrid">
    <w:name w:val="Table Grid"/>
    <w:basedOn w:val="TableNormal"/>
    <w:uiPriority w:val="39"/>
    <w:rsid w:val="00793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D1C"/>
    <w:pPr>
      <w:ind w:left="720"/>
      <w:contextualSpacing/>
    </w:pPr>
  </w:style>
  <w:style w:type="character" w:styleId="FollowedHyperlink">
    <w:name w:val="FollowedHyperlink"/>
    <w:basedOn w:val="DefaultParagraphFont"/>
    <w:uiPriority w:val="99"/>
    <w:semiHidden/>
    <w:unhideWhenUsed/>
    <w:rsid w:val="00C1044F"/>
    <w:rPr>
      <w:color w:val="954F72" w:themeColor="followedHyperlink"/>
      <w:u w:val="single"/>
    </w:rPr>
  </w:style>
  <w:style w:type="paragraph" w:styleId="Header">
    <w:name w:val="header"/>
    <w:basedOn w:val="Normal"/>
    <w:link w:val="HeaderChar"/>
    <w:uiPriority w:val="99"/>
    <w:unhideWhenUsed/>
    <w:rsid w:val="00E01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81F"/>
  </w:style>
  <w:style w:type="paragraph" w:styleId="Footer">
    <w:name w:val="footer"/>
    <w:basedOn w:val="Normal"/>
    <w:link w:val="FooterChar"/>
    <w:uiPriority w:val="99"/>
    <w:unhideWhenUsed/>
    <w:rsid w:val="00E01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81F"/>
  </w:style>
  <w:style w:type="paragraph" w:styleId="EndnoteText">
    <w:name w:val="endnote text"/>
    <w:basedOn w:val="Normal"/>
    <w:link w:val="EndnoteTextChar"/>
    <w:uiPriority w:val="99"/>
    <w:unhideWhenUsed/>
    <w:rsid w:val="00BF2760"/>
    <w:pPr>
      <w:spacing w:after="0" w:line="240" w:lineRule="auto"/>
    </w:pPr>
    <w:rPr>
      <w:sz w:val="20"/>
      <w:szCs w:val="20"/>
    </w:rPr>
  </w:style>
  <w:style w:type="character" w:customStyle="1" w:styleId="EndnoteTextChar">
    <w:name w:val="Endnote Text Char"/>
    <w:basedOn w:val="DefaultParagraphFont"/>
    <w:link w:val="EndnoteText"/>
    <w:uiPriority w:val="99"/>
    <w:rsid w:val="00BF2760"/>
    <w:rPr>
      <w:sz w:val="20"/>
      <w:szCs w:val="20"/>
    </w:rPr>
  </w:style>
  <w:style w:type="character" w:styleId="EndnoteReference">
    <w:name w:val="endnote reference"/>
    <w:basedOn w:val="DefaultParagraphFont"/>
    <w:uiPriority w:val="99"/>
    <w:semiHidden/>
    <w:unhideWhenUsed/>
    <w:rsid w:val="00BF2760"/>
    <w:rPr>
      <w:vertAlign w:val="superscript"/>
    </w:rPr>
  </w:style>
  <w:style w:type="character" w:styleId="UnresolvedMention">
    <w:name w:val="Unresolved Mention"/>
    <w:basedOn w:val="DefaultParagraphFont"/>
    <w:uiPriority w:val="99"/>
    <w:semiHidden/>
    <w:unhideWhenUsed/>
    <w:rsid w:val="00663434"/>
    <w:rPr>
      <w:color w:val="605E5C"/>
      <w:shd w:val="clear" w:color="auto" w:fill="E1DFDD"/>
    </w:rPr>
  </w:style>
  <w:style w:type="paragraph" w:styleId="Title">
    <w:name w:val="Title"/>
    <w:basedOn w:val="Normal"/>
    <w:next w:val="Normal"/>
    <w:link w:val="TitleChar"/>
    <w:uiPriority w:val="10"/>
    <w:qFormat/>
    <w:rsid w:val="00733D1C"/>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733D1C"/>
    <w:rPr>
      <w:rFonts w:ascii="Arial" w:eastAsiaTheme="majorEastAsia" w:hAnsi="Arial" w:cstheme="majorBidi"/>
      <w:spacing w:val="5"/>
      <w:sz w:val="52"/>
      <w:szCs w:val="52"/>
    </w:rPr>
  </w:style>
  <w:style w:type="character" w:customStyle="1" w:styleId="Heading3Char">
    <w:name w:val="Heading 3 Char"/>
    <w:basedOn w:val="DefaultParagraphFont"/>
    <w:link w:val="Heading3"/>
    <w:uiPriority w:val="9"/>
    <w:rsid w:val="00733D1C"/>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733D1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33D1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33D1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33D1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33D1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33D1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33D1C"/>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733D1C"/>
    <w:rPr>
      <w:rFonts w:ascii="Arial" w:eastAsiaTheme="majorEastAsia" w:hAnsi="Arial" w:cstheme="majorBidi"/>
      <w:i/>
      <w:iCs/>
      <w:spacing w:val="13"/>
      <w:sz w:val="24"/>
      <w:szCs w:val="24"/>
    </w:rPr>
  </w:style>
  <w:style w:type="character" w:styleId="Strong">
    <w:name w:val="Strong"/>
    <w:uiPriority w:val="22"/>
    <w:qFormat/>
    <w:rsid w:val="00733D1C"/>
    <w:rPr>
      <w:rFonts w:ascii="Arial" w:hAnsi="Arial"/>
      <w:b/>
      <w:bCs/>
    </w:rPr>
  </w:style>
  <w:style w:type="character" w:styleId="Emphasis">
    <w:name w:val="Emphasis"/>
    <w:uiPriority w:val="20"/>
    <w:qFormat/>
    <w:rsid w:val="00733D1C"/>
    <w:rPr>
      <w:rFonts w:ascii="Arial" w:hAnsi="Arial"/>
      <w:b/>
      <w:bCs/>
      <w:i/>
      <w:iCs/>
      <w:spacing w:val="10"/>
      <w:bdr w:val="none" w:sz="0" w:space="0" w:color="auto"/>
      <w:shd w:val="clear" w:color="auto" w:fill="auto"/>
    </w:rPr>
  </w:style>
  <w:style w:type="paragraph" w:styleId="NoSpacing">
    <w:name w:val="No Spacing"/>
    <w:basedOn w:val="Normal"/>
    <w:uiPriority w:val="1"/>
    <w:qFormat/>
    <w:rsid w:val="00733D1C"/>
    <w:pPr>
      <w:spacing w:after="0" w:line="240" w:lineRule="auto"/>
    </w:pPr>
  </w:style>
  <w:style w:type="paragraph" w:styleId="Quote">
    <w:name w:val="Quote"/>
    <w:basedOn w:val="Normal"/>
    <w:next w:val="Normal"/>
    <w:link w:val="QuoteChar"/>
    <w:uiPriority w:val="29"/>
    <w:qFormat/>
    <w:rsid w:val="00733D1C"/>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733D1C"/>
    <w:rPr>
      <w:i/>
      <w:iCs/>
    </w:rPr>
  </w:style>
  <w:style w:type="paragraph" w:styleId="IntenseQuote">
    <w:name w:val="Intense Quote"/>
    <w:basedOn w:val="Normal"/>
    <w:next w:val="Normal"/>
    <w:link w:val="IntenseQuoteChar"/>
    <w:uiPriority w:val="30"/>
    <w:qFormat/>
    <w:rsid w:val="00733D1C"/>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733D1C"/>
    <w:rPr>
      <w:b/>
      <w:bCs/>
      <w:i/>
      <w:iCs/>
    </w:rPr>
  </w:style>
  <w:style w:type="character" w:styleId="SubtleEmphasis">
    <w:name w:val="Subtle Emphasis"/>
    <w:uiPriority w:val="19"/>
    <w:qFormat/>
    <w:rsid w:val="00733D1C"/>
    <w:rPr>
      <w:rFonts w:ascii="Arial" w:hAnsi="Arial"/>
      <w:i/>
      <w:iCs/>
    </w:rPr>
  </w:style>
  <w:style w:type="character" w:styleId="IntenseEmphasis">
    <w:name w:val="Intense Emphasis"/>
    <w:uiPriority w:val="21"/>
    <w:qFormat/>
    <w:rsid w:val="00733D1C"/>
    <w:rPr>
      <w:rFonts w:ascii="Arial" w:hAnsi="Arial"/>
      <w:b/>
      <w:bCs/>
    </w:rPr>
  </w:style>
  <w:style w:type="character" w:styleId="SubtleReference">
    <w:name w:val="Subtle Reference"/>
    <w:uiPriority w:val="31"/>
    <w:qFormat/>
    <w:rsid w:val="00733D1C"/>
    <w:rPr>
      <w:rFonts w:ascii="Arial" w:hAnsi="Arial"/>
      <w:smallCaps/>
    </w:rPr>
  </w:style>
  <w:style w:type="character" w:styleId="IntenseReference">
    <w:name w:val="Intense Reference"/>
    <w:uiPriority w:val="32"/>
    <w:qFormat/>
    <w:rsid w:val="00733D1C"/>
    <w:rPr>
      <w:rFonts w:ascii="Arial" w:hAnsi="Arial"/>
      <w:smallCaps/>
      <w:spacing w:val="5"/>
      <w:u w:val="single"/>
    </w:rPr>
  </w:style>
  <w:style w:type="character" w:styleId="BookTitle">
    <w:name w:val="Book Title"/>
    <w:uiPriority w:val="33"/>
    <w:qFormat/>
    <w:rsid w:val="00733D1C"/>
    <w:rPr>
      <w:rFonts w:ascii="Arial" w:hAnsi="Arial"/>
      <w:i/>
      <w:iCs/>
      <w:smallCaps/>
      <w:spacing w:val="5"/>
    </w:rPr>
  </w:style>
  <w:style w:type="paragraph" w:styleId="TOCHeading">
    <w:name w:val="TOC Heading"/>
    <w:basedOn w:val="Heading1"/>
    <w:next w:val="Normal"/>
    <w:uiPriority w:val="39"/>
    <w:semiHidden/>
    <w:unhideWhenUsed/>
    <w:qFormat/>
    <w:rsid w:val="00733D1C"/>
    <w:pPr>
      <w:outlineLvl w:val="9"/>
    </w:pPr>
    <w:rPr>
      <w:lang w:bidi="en-US"/>
    </w:rPr>
  </w:style>
  <w:style w:type="table" w:styleId="GridTable4-Accent1">
    <w:name w:val="Grid Table 4 Accent 1"/>
    <w:basedOn w:val="TableNormal"/>
    <w:uiPriority w:val="49"/>
    <w:rsid w:val="00733D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39781">
      <w:bodyDiv w:val="1"/>
      <w:marLeft w:val="0"/>
      <w:marRight w:val="0"/>
      <w:marTop w:val="0"/>
      <w:marBottom w:val="0"/>
      <w:divBdr>
        <w:top w:val="none" w:sz="0" w:space="0" w:color="auto"/>
        <w:left w:val="none" w:sz="0" w:space="0" w:color="auto"/>
        <w:bottom w:val="none" w:sz="0" w:space="0" w:color="auto"/>
        <w:right w:val="none" w:sz="0" w:space="0" w:color="auto"/>
      </w:divBdr>
    </w:div>
    <w:div w:id="590891988">
      <w:bodyDiv w:val="1"/>
      <w:marLeft w:val="0"/>
      <w:marRight w:val="0"/>
      <w:marTop w:val="0"/>
      <w:marBottom w:val="0"/>
      <w:divBdr>
        <w:top w:val="none" w:sz="0" w:space="0" w:color="auto"/>
        <w:left w:val="none" w:sz="0" w:space="0" w:color="auto"/>
        <w:bottom w:val="none" w:sz="0" w:space="0" w:color="auto"/>
        <w:right w:val="none" w:sz="0" w:space="0" w:color="auto"/>
      </w:divBdr>
    </w:div>
    <w:div w:id="617956577">
      <w:bodyDiv w:val="1"/>
      <w:marLeft w:val="0"/>
      <w:marRight w:val="0"/>
      <w:marTop w:val="0"/>
      <w:marBottom w:val="0"/>
      <w:divBdr>
        <w:top w:val="none" w:sz="0" w:space="0" w:color="auto"/>
        <w:left w:val="none" w:sz="0" w:space="0" w:color="auto"/>
        <w:bottom w:val="none" w:sz="0" w:space="0" w:color="auto"/>
        <w:right w:val="none" w:sz="0" w:space="0" w:color="auto"/>
      </w:divBdr>
    </w:div>
    <w:div w:id="656570094">
      <w:bodyDiv w:val="1"/>
      <w:marLeft w:val="0"/>
      <w:marRight w:val="0"/>
      <w:marTop w:val="0"/>
      <w:marBottom w:val="0"/>
      <w:divBdr>
        <w:top w:val="none" w:sz="0" w:space="0" w:color="auto"/>
        <w:left w:val="none" w:sz="0" w:space="0" w:color="auto"/>
        <w:bottom w:val="none" w:sz="0" w:space="0" w:color="auto"/>
        <w:right w:val="none" w:sz="0" w:space="0" w:color="auto"/>
      </w:divBdr>
    </w:div>
    <w:div w:id="1102605411">
      <w:bodyDiv w:val="1"/>
      <w:marLeft w:val="0"/>
      <w:marRight w:val="0"/>
      <w:marTop w:val="0"/>
      <w:marBottom w:val="0"/>
      <w:divBdr>
        <w:top w:val="none" w:sz="0" w:space="0" w:color="auto"/>
        <w:left w:val="none" w:sz="0" w:space="0" w:color="auto"/>
        <w:bottom w:val="none" w:sz="0" w:space="0" w:color="auto"/>
        <w:right w:val="none" w:sz="0" w:space="0" w:color="auto"/>
      </w:divBdr>
    </w:div>
    <w:div w:id="1194996094">
      <w:bodyDiv w:val="1"/>
      <w:marLeft w:val="0"/>
      <w:marRight w:val="0"/>
      <w:marTop w:val="0"/>
      <w:marBottom w:val="0"/>
      <w:divBdr>
        <w:top w:val="none" w:sz="0" w:space="0" w:color="auto"/>
        <w:left w:val="none" w:sz="0" w:space="0" w:color="auto"/>
        <w:bottom w:val="none" w:sz="0" w:space="0" w:color="auto"/>
        <w:right w:val="none" w:sz="0" w:space="0" w:color="auto"/>
      </w:divBdr>
    </w:div>
    <w:div w:id="1958216438">
      <w:bodyDiv w:val="1"/>
      <w:marLeft w:val="0"/>
      <w:marRight w:val="0"/>
      <w:marTop w:val="0"/>
      <w:marBottom w:val="0"/>
      <w:divBdr>
        <w:top w:val="none" w:sz="0" w:space="0" w:color="auto"/>
        <w:left w:val="none" w:sz="0" w:space="0" w:color="auto"/>
        <w:bottom w:val="none" w:sz="0" w:space="0" w:color="auto"/>
        <w:right w:val="none" w:sz="0" w:space="0" w:color="auto"/>
      </w:divBdr>
    </w:div>
    <w:div w:id="205245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cd.org/publications/educational-leadership/mar02/vol59/num06/Does-It-Make-a-Difference%C2%A2-Evaluating-Professional-Developmen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nielsongroup.org/blog/blog/2020/05/07/supporting-teacher-learning-development-during-remote-instru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pa.gov/Schools/safeschools/Pages/PositiveLearningClimat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ech.ed.gov/files/2017/01/NETP17.pdf" TargetMode="External"/><Relationship Id="rId13" Type="http://schemas.openxmlformats.org/officeDocument/2006/relationships/hyperlink" Target="https://learningpolicyinstitute.org/product/effective-teacher-professional-development-report" TargetMode="External"/><Relationship Id="rId3" Type="http://schemas.openxmlformats.org/officeDocument/2006/relationships/hyperlink" Target="http://www.irrodl.org/index.php/irrodl/article/view/204/820" TargetMode="External"/><Relationship Id="rId7" Type="http://schemas.openxmlformats.org/officeDocument/2006/relationships/hyperlink" Target="http://www.ascd.org/publications/educational-leadership/mar02/vol59/num06/Does-It-Make-a-Difference%C2%A2-Evaluating-Professional-Development.aspx" TargetMode="External"/><Relationship Id="rId12" Type="http://schemas.openxmlformats.org/officeDocument/2006/relationships/hyperlink" Target="https://waps.cfa.harvard.edu/microobservatory/PDMOST/whatworks.php" TargetMode="External"/><Relationship Id="rId17" Type="http://schemas.openxmlformats.org/officeDocument/2006/relationships/hyperlink" Target="https://www.sreb.org/sites/main/files/file-attachments/06t04_online_teaching_evaluation_checklist.pdf" TargetMode="External"/><Relationship Id="rId2" Type="http://schemas.openxmlformats.org/officeDocument/2006/relationships/hyperlink" Target="http://www.nea.org/assets/docs/onlineteachguide.pdf" TargetMode="External"/><Relationship Id="rId16" Type="http://schemas.openxmlformats.org/officeDocument/2006/relationships/hyperlink" Target="https://learningpolicyinstitute.org/product/effective-teacher-professional-development-report" TargetMode="External"/><Relationship Id="rId1" Type="http://schemas.openxmlformats.org/officeDocument/2006/relationships/hyperlink" Target="https://michiganvirtual.org/resources/guides/admin-guide/" TargetMode="External"/><Relationship Id="rId6" Type="http://schemas.openxmlformats.org/officeDocument/2006/relationships/hyperlink" Target="https://files.eric.ed.gov/fulltext/EJ981798.pdf" TargetMode="External"/><Relationship Id="rId11" Type="http://schemas.openxmlformats.org/officeDocument/2006/relationships/hyperlink" Target="https://thebestschools.org/magazine/synchronous-vs-asynchronous-education/" TargetMode="External"/><Relationship Id="rId5" Type="http://schemas.openxmlformats.org/officeDocument/2006/relationships/hyperlink" Target="https://learningpolicyinstitute.org/product/effective-teacher-professional-development-report" TargetMode="External"/><Relationship Id="rId15" Type="http://schemas.openxmlformats.org/officeDocument/2006/relationships/hyperlink" Target="https://files.eric.ed.gov/fulltext/EJ981798.pdf" TargetMode="External"/><Relationship Id="rId10" Type="http://schemas.openxmlformats.org/officeDocument/2006/relationships/hyperlink" Target="https://www.worcester.edu/CTL-Remote-Teaching-Synchronous-vs-Asynchronous/" TargetMode="External"/><Relationship Id="rId4" Type="http://schemas.openxmlformats.org/officeDocument/2006/relationships/hyperlink" Target="https://tech.ed.gov/files/2017/01/NETP17.pdf" TargetMode="External"/><Relationship Id="rId9" Type="http://schemas.openxmlformats.org/officeDocument/2006/relationships/hyperlink" Target="https://learningpolicyinstitute.org/product/effective-teacher-professional-development-report" TargetMode="External"/><Relationship Id="rId14" Type="http://schemas.openxmlformats.org/officeDocument/2006/relationships/hyperlink" Target="https://tech.ed.gov/files/2017/01/NETP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2a2d9ea174ca71e18204fe09cb4b5ba8">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1e1d1e180fd2d7c84c724596e328884d"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211E-0B90-4AF9-AD7D-D87923C51BCE}"/>
</file>

<file path=customXml/itemProps2.xml><?xml version="1.0" encoding="utf-8"?>
<ds:datastoreItem xmlns:ds="http://schemas.openxmlformats.org/officeDocument/2006/customXml" ds:itemID="{F86FAB84-7AD4-4710-BA89-BE1A35DDE970}">
  <ds:schemaRefs>
    <ds:schemaRef ds:uri="http://schemas.microsoft.com/sharepoint/v3/contenttype/forms"/>
  </ds:schemaRefs>
</ds:datastoreItem>
</file>

<file path=customXml/itemProps3.xml><?xml version="1.0" encoding="utf-8"?>
<ds:datastoreItem xmlns:ds="http://schemas.openxmlformats.org/officeDocument/2006/customXml" ds:itemID="{489C376C-44A7-436F-8F74-1E6E70540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B0DC44-6D27-450B-A290-E7C787D7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Lancaster Lebanon IU 13</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Practices for Remote Professional Learning Tool</dc:title>
  <dc:subject/>
  <dc:creator>Meagan Steiner</dc:creator>
  <cp:keywords/>
  <dc:description/>
  <cp:lastModifiedBy>Dukert, Tracey</cp:lastModifiedBy>
  <cp:revision>3</cp:revision>
  <dcterms:created xsi:type="dcterms:W3CDTF">2020-10-22T14:30:00Z</dcterms:created>
  <dcterms:modified xsi:type="dcterms:W3CDTF">2020-10-22T16:12:00Z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1301000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